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85" w:rsidRDefault="00046BAB" w:rsidP="00046BAB">
      <w:pPr>
        <w:widowControl/>
        <w:jc w:val="center"/>
        <w:rPr>
          <w:rFonts w:hint="eastAsia"/>
          <w:sz w:val="36"/>
          <w:szCs w:val="36"/>
        </w:rPr>
      </w:pPr>
      <w:r w:rsidRPr="00046BAB">
        <w:rPr>
          <w:rFonts w:hint="eastAsia"/>
          <w:sz w:val="36"/>
          <w:szCs w:val="36"/>
        </w:rPr>
        <w:t>四川省粮食和物资储备局</w:t>
      </w:r>
    </w:p>
    <w:p w:rsidR="00BB3453" w:rsidRDefault="00046BAB" w:rsidP="00046BAB">
      <w:pPr>
        <w:widowControl/>
        <w:jc w:val="center"/>
        <w:rPr>
          <w:sz w:val="32"/>
          <w:szCs w:val="32"/>
        </w:rPr>
      </w:pPr>
      <w:bookmarkStart w:id="0" w:name="_GoBack"/>
      <w:bookmarkEnd w:id="0"/>
      <w:r w:rsidRPr="00046BAB">
        <w:rPr>
          <w:rFonts w:hint="eastAsia"/>
          <w:sz w:val="36"/>
          <w:szCs w:val="36"/>
        </w:rPr>
        <w:t>行政权力责任清单（</w:t>
      </w:r>
      <w:r w:rsidRPr="00046BAB">
        <w:rPr>
          <w:rFonts w:hint="eastAsia"/>
          <w:sz w:val="36"/>
          <w:szCs w:val="36"/>
        </w:rPr>
        <w:t>2018</w:t>
      </w:r>
      <w:r w:rsidRPr="00046BAB">
        <w:rPr>
          <w:rFonts w:hint="eastAsia"/>
          <w:sz w:val="36"/>
          <w:szCs w:val="36"/>
        </w:rPr>
        <w:t>年）</w:t>
      </w:r>
    </w:p>
    <w:p w:rsidR="00BB3453" w:rsidRDefault="00BB3453" w:rsidP="00BB3453">
      <w:pPr>
        <w:rPr>
          <w:sz w:val="32"/>
          <w:szCs w:val="32"/>
        </w:rPr>
      </w:pPr>
    </w:p>
    <w:tbl>
      <w:tblPr>
        <w:tblStyle w:val="a4"/>
        <w:tblW w:w="5000" w:type="pct"/>
        <w:tblLook w:val="05A0" w:firstRow="1" w:lastRow="0" w:firstColumn="1" w:lastColumn="1" w:noHBand="0" w:noVBand="1"/>
      </w:tblPr>
      <w:tblGrid>
        <w:gridCol w:w="655"/>
        <w:gridCol w:w="1268"/>
        <w:gridCol w:w="4537"/>
        <w:gridCol w:w="578"/>
        <w:gridCol w:w="578"/>
        <w:gridCol w:w="580"/>
        <w:gridCol w:w="864"/>
      </w:tblGrid>
      <w:tr w:rsidR="00046BAB" w:rsidTr="005C4B63">
        <w:trPr>
          <w:trHeight w:val="620"/>
        </w:trPr>
        <w:tc>
          <w:tcPr>
            <w:tcW w:w="361" w:type="pct"/>
            <w:vMerge w:val="restart"/>
            <w:vAlign w:val="center"/>
          </w:tcPr>
          <w:p w:rsidR="00046BAB" w:rsidRPr="00046BAB" w:rsidRDefault="00046BAB" w:rsidP="00046BAB">
            <w:pPr>
              <w:widowControl/>
              <w:jc w:val="center"/>
              <w:rPr>
                <w:sz w:val="24"/>
                <w:szCs w:val="24"/>
              </w:rPr>
            </w:pPr>
            <w:r w:rsidRPr="00046BAB">
              <w:rPr>
                <w:sz w:val="24"/>
                <w:szCs w:val="24"/>
              </w:rPr>
              <w:t>序号</w:t>
            </w:r>
          </w:p>
        </w:tc>
        <w:tc>
          <w:tcPr>
            <w:tcW w:w="700" w:type="pct"/>
            <w:vMerge w:val="restart"/>
            <w:vAlign w:val="center"/>
          </w:tcPr>
          <w:p w:rsidR="00046BAB" w:rsidRPr="00046BAB" w:rsidRDefault="00046BAB" w:rsidP="00046BAB">
            <w:pPr>
              <w:widowControl/>
              <w:jc w:val="center"/>
              <w:rPr>
                <w:sz w:val="24"/>
                <w:szCs w:val="24"/>
              </w:rPr>
            </w:pPr>
            <w:r w:rsidRPr="00046BAB">
              <w:rPr>
                <w:sz w:val="24"/>
                <w:szCs w:val="24"/>
              </w:rPr>
              <w:t>权力类型</w:t>
            </w:r>
          </w:p>
        </w:tc>
        <w:tc>
          <w:tcPr>
            <w:tcW w:w="2504" w:type="pct"/>
            <w:vMerge w:val="restart"/>
            <w:vAlign w:val="center"/>
          </w:tcPr>
          <w:p w:rsidR="00046BAB" w:rsidRPr="00046BAB" w:rsidRDefault="00046BAB" w:rsidP="00046BAB">
            <w:pPr>
              <w:widowControl/>
              <w:jc w:val="center"/>
              <w:rPr>
                <w:sz w:val="24"/>
                <w:szCs w:val="24"/>
              </w:rPr>
            </w:pPr>
            <w:r w:rsidRPr="00046BAB">
              <w:rPr>
                <w:sz w:val="24"/>
                <w:szCs w:val="24"/>
              </w:rPr>
              <w:t>权力名称</w:t>
            </w:r>
          </w:p>
        </w:tc>
        <w:tc>
          <w:tcPr>
            <w:tcW w:w="958" w:type="pct"/>
            <w:gridSpan w:val="3"/>
            <w:vAlign w:val="center"/>
          </w:tcPr>
          <w:p w:rsidR="00046BAB" w:rsidRPr="00046BAB" w:rsidRDefault="00046BAB" w:rsidP="00046BAB">
            <w:pPr>
              <w:widowControl/>
              <w:jc w:val="center"/>
              <w:rPr>
                <w:sz w:val="24"/>
                <w:szCs w:val="24"/>
              </w:rPr>
            </w:pPr>
            <w:r w:rsidRPr="00046BAB">
              <w:rPr>
                <w:sz w:val="24"/>
                <w:szCs w:val="24"/>
              </w:rPr>
              <w:t>行使层级</w:t>
            </w:r>
          </w:p>
        </w:tc>
        <w:tc>
          <w:tcPr>
            <w:tcW w:w="477" w:type="pct"/>
            <w:vAlign w:val="center"/>
          </w:tcPr>
          <w:p w:rsidR="00046BAB" w:rsidRPr="00046BAB" w:rsidRDefault="00046BAB" w:rsidP="00046BAB">
            <w:pPr>
              <w:widowControl/>
              <w:jc w:val="center"/>
              <w:rPr>
                <w:sz w:val="24"/>
                <w:szCs w:val="24"/>
              </w:rPr>
            </w:pPr>
            <w:r w:rsidRPr="00046BAB">
              <w:rPr>
                <w:sz w:val="24"/>
                <w:szCs w:val="24"/>
              </w:rPr>
              <w:t>备注</w:t>
            </w:r>
          </w:p>
        </w:tc>
      </w:tr>
      <w:tr w:rsidR="00046BAB" w:rsidTr="00046BAB">
        <w:trPr>
          <w:trHeight w:val="542"/>
        </w:trPr>
        <w:tc>
          <w:tcPr>
            <w:tcW w:w="361" w:type="pct"/>
            <w:vMerge/>
            <w:vAlign w:val="center"/>
          </w:tcPr>
          <w:p w:rsidR="00046BAB" w:rsidRPr="00046BAB" w:rsidRDefault="00046BAB" w:rsidP="00046BAB">
            <w:pPr>
              <w:widowControl/>
              <w:jc w:val="center"/>
              <w:rPr>
                <w:sz w:val="24"/>
                <w:szCs w:val="24"/>
              </w:rPr>
            </w:pPr>
          </w:p>
        </w:tc>
        <w:tc>
          <w:tcPr>
            <w:tcW w:w="700" w:type="pct"/>
            <w:vMerge/>
            <w:vAlign w:val="center"/>
          </w:tcPr>
          <w:p w:rsidR="00046BAB" w:rsidRPr="00046BAB" w:rsidRDefault="00046BAB" w:rsidP="00046BAB">
            <w:pPr>
              <w:widowControl/>
              <w:jc w:val="center"/>
              <w:rPr>
                <w:sz w:val="24"/>
                <w:szCs w:val="24"/>
              </w:rPr>
            </w:pPr>
          </w:p>
        </w:tc>
        <w:tc>
          <w:tcPr>
            <w:tcW w:w="2504" w:type="pct"/>
            <w:vMerge/>
            <w:vAlign w:val="center"/>
          </w:tcPr>
          <w:p w:rsidR="00046BAB" w:rsidRPr="00046BAB" w:rsidRDefault="00046BAB" w:rsidP="00046BAB">
            <w:pPr>
              <w:widowControl/>
              <w:jc w:val="center"/>
              <w:rPr>
                <w:sz w:val="24"/>
                <w:szCs w:val="24"/>
              </w:rPr>
            </w:pPr>
          </w:p>
        </w:tc>
        <w:tc>
          <w:tcPr>
            <w:tcW w:w="319" w:type="pct"/>
            <w:vAlign w:val="center"/>
          </w:tcPr>
          <w:p w:rsidR="00046BAB" w:rsidRPr="00046BAB" w:rsidRDefault="00046BAB" w:rsidP="00046BAB">
            <w:pPr>
              <w:widowControl/>
              <w:jc w:val="center"/>
              <w:rPr>
                <w:sz w:val="24"/>
                <w:szCs w:val="24"/>
              </w:rPr>
            </w:pPr>
            <w:r w:rsidRPr="00046BAB">
              <w:rPr>
                <w:sz w:val="24"/>
                <w:szCs w:val="24"/>
              </w:rPr>
              <w:t>省</w:t>
            </w:r>
          </w:p>
        </w:tc>
        <w:tc>
          <w:tcPr>
            <w:tcW w:w="319" w:type="pct"/>
            <w:vAlign w:val="center"/>
          </w:tcPr>
          <w:p w:rsidR="00046BAB" w:rsidRPr="00046BAB" w:rsidRDefault="00046BAB" w:rsidP="00046BAB">
            <w:pPr>
              <w:widowControl/>
              <w:jc w:val="center"/>
              <w:rPr>
                <w:sz w:val="24"/>
                <w:szCs w:val="24"/>
              </w:rPr>
            </w:pPr>
            <w:r w:rsidRPr="00046BAB">
              <w:rPr>
                <w:sz w:val="24"/>
                <w:szCs w:val="24"/>
              </w:rPr>
              <w:t>市</w:t>
            </w:r>
          </w:p>
        </w:tc>
        <w:tc>
          <w:tcPr>
            <w:tcW w:w="320" w:type="pct"/>
            <w:vAlign w:val="center"/>
          </w:tcPr>
          <w:p w:rsidR="00046BAB" w:rsidRPr="00046BAB" w:rsidRDefault="00046BAB" w:rsidP="00046BAB">
            <w:pPr>
              <w:widowControl/>
              <w:jc w:val="center"/>
              <w:rPr>
                <w:sz w:val="24"/>
                <w:szCs w:val="24"/>
              </w:rPr>
            </w:pPr>
            <w:r w:rsidRPr="00046BAB">
              <w:rPr>
                <w:sz w:val="24"/>
                <w:szCs w:val="24"/>
              </w:rPr>
              <w:t>县</w:t>
            </w:r>
          </w:p>
        </w:tc>
        <w:tc>
          <w:tcPr>
            <w:tcW w:w="477" w:type="pct"/>
            <w:vAlign w:val="center"/>
          </w:tcPr>
          <w:p w:rsidR="00046BAB" w:rsidRPr="00046BAB" w:rsidRDefault="00046BAB" w:rsidP="00046BAB">
            <w:pPr>
              <w:widowControl/>
              <w:jc w:val="center"/>
              <w:rPr>
                <w:sz w:val="24"/>
                <w:szCs w:val="24"/>
              </w:rPr>
            </w:pPr>
          </w:p>
        </w:tc>
      </w:tr>
      <w:tr w:rsidR="00046BAB" w:rsidTr="00046BAB">
        <w:tc>
          <w:tcPr>
            <w:tcW w:w="361" w:type="pct"/>
            <w:vAlign w:val="center"/>
          </w:tcPr>
          <w:p w:rsidR="00046BAB" w:rsidRPr="001A710A" w:rsidRDefault="00046BAB" w:rsidP="00046BAB">
            <w:pPr>
              <w:widowControl/>
              <w:jc w:val="center"/>
              <w:rPr>
                <w:rFonts w:ascii="宋体" w:eastAsia="宋体" w:hAnsi="宋体" w:cs="宋体"/>
                <w:color w:val="000000"/>
                <w:kern w:val="0"/>
                <w:sz w:val="18"/>
                <w:szCs w:val="18"/>
                <w:lang w:bidi="ar"/>
              </w:rPr>
            </w:pPr>
            <w:r w:rsidRPr="001A710A">
              <w:rPr>
                <w:rFonts w:ascii="宋体" w:eastAsia="宋体" w:hAnsi="宋体" w:cs="宋体" w:hint="eastAsia"/>
                <w:color w:val="000000"/>
                <w:kern w:val="0"/>
                <w:sz w:val="18"/>
                <w:szCs w:val="18"/>
                <w:lang w:bidi="ar"/>
              </w:rPr>
              <w:t>1</w:t>
            </w:r>
          </w:p>
        </w:tc>
        <w:tc>
          <w:tcPr>
            <w:tcW w:w="700" w:type="pct"/>
            <w:vAlign w:val="center"/>
          </w:tcPr>
          <w:p w:rsidR="00046BAB" w:rsidRPr="001A710A" w:rsidRDefault="00046BAB" w:rsidP="00046BAB">
            <w:pPr>
              <w:widowControl/>
              <w:jc w:val="center"/>
              <w:rPr>
                <w:rFonts w:ascii="宋体" w:eastAsia="宋体" w:hAnsi="宋体" w:cs="宋体"/>
                <w:color w:val="000000"/>
                <w:kern w:val="0"/>
                <w:sz w:val="18"/>
                <w:szCs w:val="18"/>
                <w:lang w:bidi="ar"/>
              </w:rPr>
            </w:pPr>
            <w:r w:rsidRPr="001A710A">
              <w:rPr>
                <w:rFonts w:ascii="宋体" w:eastAsia="宋体" w:hAnsi="宋体" w:cs="宋体"/>
                <w:color w:val="000000"/>
                <w:kern w:val="0"/>
                <w:sz w:val="18"/>
                <w:szCs w:val="18"/>
                <w:lang w:bidi="ar"/>
              </w:rPr>
              <w:t>行政许可</w:t>
            </w:r>
          </w:p>
        </w:tc>
        <w:tc>
          <w:tcPr>
            <w:tcW w:w="2504" w:type="pct"/>
            <w:vAlign w:val="center"/>
          </w:tcPr>
          <w:p w:rsidR="00046BAB" w:rsidRPr="001A710A" w:rsidRDefault="00046BAB" w:rsidP="00046BAB">
            <w:pPr>
              <w:widowControl/>
              <w:rPr>
                <w:rFonts w:ascii="宋体" w:eastAsia="宋体" w:hAnsi="宋体" w:cs="宋体"/>
                <w:color w:val="000000"/>
                <w:kern w:val="0"/>
                <w:sz w:val="18"/>
                <w:szCs w:val="18"/>
                <w:lang w:bidi="ar"/>
              </w:rPr>
            </w:pPr>
            <w:r w:rsidRPr="001A710A">
              <w:rPr>
                <w:rFonts w:ascii="宋体" w:eastAsia="宋体" w:hAnsi="宋体" w:cs="宋体" w:hint="eastAsia"/>
                <w:color w:val="000000"/>
                <w:kern w:val="0"/>
                <w:sz w:val="18"/>
                <w:szCs w:val="18"/>
                <w:lang w:bidi="ar"/>
              </w:rPr>
              <w:t>粮食收购资格认定</w:t>
            </w:r>
          </w:p>
        </w:tc>
        <w:tc>
          <w:tcPr>
            <w:tcW w:w="319" w:type="pct"/>
            <w:vAlign w:val="center"/>
          </w:tcPr>
          <w:p w:rsidR="00046BAB" w:rsidRPr="001A710A" w:rsidRDefault="00046BAB" w:rsidP="00046BAB">
            <w:pPr>
              <w:widowControl/>
              <w:jc w:val="center"/>
              <w:rPr>
                <w:rFonts w:ascii="宋体" w:eastAsia="宋体" w:hAnsi="宋体" w:cs="宋体"/>
                <w:color w:val="000000"/>
                <w:kern w:val="0"/>
                <w:sz w:val="18"/>
                <w:szCs w:val="18"/>
                <w:lang w:bidi="ar"/>
              </w:rPr>
            </w:pPr>
            <w:r w:rsidRPr="001A710A">
              <w:rPr>
                <w:rFonts w:ascii="宋体" w:eastAsia="宋体" w:hAnsi="宋体" w:cs="宋体" w:hint="eastAsia"/>
                <w:color w:val="000000"/>
                <w:kern w:val="0"/>
                <w:sz w:val="18"/>
                <w:szCs w:val="18"/>
                <w:lang w:bidi="ar"/>
              </w:rPr>
              <w:t>√</w:t>
            </w:r>
          </w:p>
        </w:tc>
        <w:tc>
          <w:tcPr>
            <w:tcW w:w="319" w:type="pct"/>
          </w:tcPr>
          <w:p w:rsidR="00046BAB" w:rsidRPr="001A710A" w:rsidRDefault="00046BAB">
            <w:pPr>
              <w:rPr>
                <w:rFonts w:ascii="宋体" w:eastAsia="宋体" w:hAnsi="宋体" w:cs="宋体"/>
                <w:color w:val="000000"/>
                <w:kern w:val="0"/>
                <w:sz w:val="18"/>
                <w:szCs w:val="18"/>
                <w:lang w:bidi="ar"/>
              </w:rPr>
            </w:pPr>
            <w:r w:rsidRPr="001A710A">
              <w:rPr>
                <w:rFonts w:ascii="宋体" w:eastAsia="宋体" w:hAnsi="宋体" w:cs="宋体" w:hint="eastAsia"/>
                <w:color w:val="000000"/>
                <w:kern w:val="0"/>
                <w:sz w:val="18"/>
                <w:szCs w:val="18"/>
                <w:lang w:bidi="ar"/>
              </w:rPr>
              <w:t>√</w:t>
            </w:r>
          </w:p>
        </w:tc>
        <w:tc>
          <w:tcPr>
            <w:tcW w:w="320" w:type="pct"/>
          </w:tcPr>
          <w:p w:rsidR="00046BAB" w:rsidRPr="001A710A" w:rsidRDefault="00046BAB">
            <w:pPr>
              <w:rPr>
                <w:rFonts w:ascii="宋体" w:eastAsia="宋体" w:hAnsi="宋体" w:cs="宋体"/>
                <w:color w:val="000000"/>
                <w:kern w:val="0"/>
                <w:sz w:val="18"/>
                <w:szCs w:val="18"/>
                <w:lang w:bidi="ar"/>
              </w:rPr>
            </w:pPr>
            <w:r w:rsidRPr="001A710A">
              <w:rPr>
                <w:rFonts w:ascii="宋体" w:eastAsia="宋体" w:hAnsi="宋体" w:cs="宋体" w:hint="eastAsia"/>
                <w:color w:val="000000"/>
                <w:kern w:val="0"/>
                <w:sz w:val="18"/>
                <w:szCs w:val="18"/>
                <w:lang w:bidi="ar"/>
              </w:rPr>
              <w:t>√</w:t>
            </w:r>
          </w:p>
        </w:tc>
        <w:tc>
          <w:tcPr>
            <w:tcW w:w="477" w:type="pct"/>
            <w:vAlign w:val="center"/>
          </w:tcPr>
          <w:p w:rsidR="00046BAB" w:rsidRPr="001A710A" w:rsidRDefault="00046BAB" w:rsidP="00046BAB">
            <w:pPr>
              <w:widowControl/>
              <w:jc w:val="center"/>
              <w:rPr>
                <w:rFonts w:ascii="宋体" w:eastAsia="宋体" w:hAnsi="宋体" w:cs="宋体"/>
                <w:color w:val="000000"/>
                <w:kern w:val="0"/>
                <w:sz w:val="18"/>
                <w:szCs w:val="18"/>
                <w:lang w:bidi="ar"/>
              </w:rPr>
            </w:pPr>
          </w:p>
        </w:tc>
      </w:tr>
      <w:tr w:rsidR="00046BAB" w:rsidTr="00046BAB">
        <w:tc>
          <w:tcPr>
            <w:tcW w:w="361" w:type="pct"/>
            <w:vAlign w:val="center"/>
          </w:tcPr>
          <w:p w:rsidR="00046BAB" w:rsidRPr="001A710A" w:rsidRDefault="00046BAB" w:rsidP="00046BAB">
            <w:pPr>
              <w:widowControl/>
              <w:jc w:val="center"/>
              <w:rPr>
                <w:rFonts w:ascii="宋体" w:eastAsia="宋体" w:hAnsi="宋体" w:cs="宋体"/>
                <w:color w:val="000000"/>
                <w:kern w:val="0"/>
                <w:sz w:val="18"/>
                <w:szCs w:val="18"/>
                <w:lang w:bidi="ar"/>
              </w:rPr>
            </w:pPr>
            <w:r w:rsidRPr="001A710A">
              <w:rPr>
                <w:rFonts w:ascii="宋体" w:eastAsia="宋体" w:hAnsi="宋体" w:cs="宋体" w:hint="eastAsia"/>
                <w:color w:val="000000"/>
                <w:kern w:val="0"/>
                <w:sz w:val="18"/>
                <w:szCs w:val="18"/>
                <w:lang w:bidi="ar"/>
              </w:rPr>
              <w:t>2</w:t>
            </w:r>
          </w:p>
        </w:tc>
        <w:tc>
          <w:tcPr>
            <w:tcW w:w="700" w:type="pct"/>
            <w:vAlign w:val="center"/>
          </w:tcPr>
          <w:p w:rsidR="00046BAB" w:rsidRPr="001A710A" w:rsidRDefault="00046BAB" w:rsidP="00046BAB">
            <w:pPr>
              <w:widowControl/>
              <w:jc w:val="center"/>
              <w:rPr>
                <w:rFonts w:ascii="宋体" w:eastAsia="宋体" w:hAnsi="宋体" w:cs="宋体"/>
                <w:color w:val="000000"/>
                <w:kern w:val="0"/>
                <w:sz w:val="18"/>
                <w:szCs w:val="18"/>
                <w:lang w:bidi="ar"/>
              </w:rPr>
            </w:pPr>
            <w:r w:rsidRPr="001A710A">
              <w:rPr>
                <w:rFonts w:ascii="宋体" w:eastAsia="宋体" w:hAnsi="宋体" w:cs="宋体" w:hint="eastAsia"/>
                <w:color w:val="000000"/>
                <w:kern w:val="0"/>
                <w:sz w:val="18"/>
                <w:szCs w:val="18"/>
                <w:lang w:bidi="ar"/>
              </w:rPr>
              <w:t>行政许可</w:t>
            </w:r>
          </w:p>
        </w:tc>
        <w:tc>
          <w:tcPr>
            <w:tcW w:w="2504" w:type="pct"/>
            <w:vAlign w:val="center"/>
          </w:tcPr>
          <w:p w:rsidR="00046BAB" w:rsidRPr="001A710A" w:rsidRDefault="00046BAB" w:rsidP="00046BAB">
            <w:pPr>
              <w:widowControl/>
              <w:rPr>
                <w:rFonts w:ascii="宋体" w:eastAsia="宋体" w:hAnsi="宋体" w:cs="宋体"/>
                <w:color w:val="000000"/>
                <w:kern w:val="0"/>
                <w:sz w:val="18"/>
                <w:szCs w:val="18"/>
                <w:lang w:bidi="ar"/>
              </w:rPr>
            </w:pPr>
            <w:r w:rsidRPr="001A710A">
              <w:rPr>
                <w:rFonts w:ascii="宋体" w:eastAsia="宋体" w:hAnsi="宋体" w:cs="宋体" w:hint="eastAsia"/>
                <w:color w:val="000000"/>
                <w:kern w:val="0"/>
                <w:sz w:val="18"/>
                <w:szCs w:val="18"/>
                <w:lang w:bidi="ar"/>
              </w:rPr>
              <w:t>军粮供应站资格、军粮供应委托代理资格认定</w:t>
            </w:r>
          </w:p>
        </w:tc>
        <w:tc>
          <w:tcPr>
            <w:tcW w:w="319" w:type="pct"/>
            <w:vAlign w:val="center"/>
          </w:tcPr>
          <w:p w:rsidR="00046BAB" w:rsidRPr="001A710A" w:rsidRDefault="00046BAB" w:rsidP="00046BAB">
            <w:pPr>
              <w:widowControl/>
              <w:jc w:val="center"/>
              <w:rPr>
                <w:rFonts w:ascii="宋体" w:eastAsia="宋体" w:hAnsi="宋体" w:cs="宋体"/>
                <w:color w:val="000000"/>
                <w:kern w:val="0"/>
                <w:sz w:val="18"/>
                <w:szCs w:val="18"/>
                <w:lang w:bidi="ar"/>
              </w:rPr>
            </w:pPr>
            <w:r w:rsidRPr="001A710A">
              <w:rPr>
                <w:rFonts w:ascii="宋体" w:eastAsia="宋体" w:hAnsi="宋体" w:cs="宋体" w:hint="eastAsia"/>
                <w:color w:val="000000"/>
                <w:kern w:val="0"/>
                <w:sz w:val="18"/>
                <w:szCs w:val="18"/>
                <w:lang w:bidi="ar"/>
              </w:rPr>
              <w:t>√</w:t>
            </w:r>
          </w:p>
        </w:tc>
        <w:tc>
          <w:tcPr>
            <w:tcW w:w="319" w:type="pct"/>
            <w:vAlign w:val="center"/>
          </w:tcPr>
          <w:p w:rsidR="00046BAB" w:rsidRPr="001A710A" w:rsidRDefault="00046BAB" w:rsidP="00046BAB">
            <w:pPr>
              <w:widowControl/>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320" w:type="pct"/>
            <w:vAlign w:val="center"/>
          </w:tcPr>
          <w:p w:rsidR="00046BAB" w:rsidRPr="00046BAB" w:rsidRDefault="00046BAB" w:rsidP="00046BAB">
            <w:pPr>
              <w:widowControl/>
              <w:jc w:val="center"/>
              <w:rPr>
                <w:rFonts w:ascii="宋体" w:eastAsia="宋体" w:hAnsi="宋体" w:cs="宋体"/>
                <w:color w:val="000000"/>
                <w:kern w:val="0"/>
                <w:sz w:val="18"/>
                <w:szCs w:val="18"/>
                <w:lang w:bidi="ar"/>
              </w:rPr>
            </w:pPr>
            <w:r w:rsidRPr="00046BAB">
              <w:rPr>
                <w:rFonts w:ascii="宋体" w:eastAsia="宋体" w:hAnsi="宋体" w:cs="宋体" w:hint="eastAsia"/>
                <w:color w:val="000000"/>
                <w:kern w:val="0"/>
                <w:sz w:val="18"/>
                <w:szCs w:val="18"/>
                <w:lang w:bidi="ar"/>
              </w:rPr>
              <w:t>×</w:t>
            </w:r>
          </w:p>
        </w:tc>
        <w:tc>
          <w:tcPr>
            <w:tcW w:w="477" w:type="pct"/>
            <w:vAlign w:val="center"/>
          </w:tcPr>
          <w:p w:rsidR="00046BAB" w:rsidRPr="001A710A" w:rsidRDefault="00046BAB" w:rsidP="00046BAB">
            <w:pPr>
              <w:widowControl/>
              <w:jc w:val="center"/>
              <w:rPr>
                <w:rFonts w:ascii="宋体" w:eastAsia="宋体" w:hAnsi="宋体" w:cs="宋体"/>
                <w:color w:val="000000"/>
                <w:kern w:val="0"/>
                <w:sz w:val="18"/>
                <w:szCs w:val="18"/>
                <w:lang w:bidi="ar"/>
              </w:rPr>
            </w:pPr>
          </w:p>
        </w:tc>
      </w:tr>
      <w:tr w:rsidR="00046BAB" w:rsidTr="00046BAB">
        <w:tc>
          <w:tcPr>
            <w:tcW w:w="361" w:type="pct"/>
            <w:vAlign w:val="center"/>
          </w:tcPr>
          <w:p w:rsidR="00046BAB" w:rsidRPr="001A710A" w:rsidRDefault="00046BAB" w:rsidP="00046BAB">
            <w:pPr>
              <w:widowControl/>
              <w:jc w:val="center"/>
              <w:rPr>
                <w:rFonts w:ascii="宋体" w:eastAsia="宋体" w:hAnsi="宋体" w:cs="宋体"/>
                <w:color w:val="000000"/>
                <w:kern w:val="0"/>
                <w:sz w:val="18"/>
                <w:szCs w:val="18"/>
                <w:lang w:bidi="ar"/>
              </w:rPr>
            </w:pPr>
            <w:r w:rsidRPr="001A710A">
              <w:rPr>
                <w:rFonts w:ascii="宋体" w:eastAsia="宋体" w:hAnsi="宋体" w:cs="宋体" w:hint="eastAsia"/>
                <w:color w:val="000000"/>
                <w:kern w:val="0"/>
                <w:sz w:val="18"/>
                <w:szCs w:val="18"/>
                <w:lang w:bidi="ar"/>
              </w:rPr>
              <w:t>3</w:t>
            </w:r>
          </w:p>
        </w:tc>
        <w:tc>
          <w:tcPr>
            <w:tcW w:w="700" w:type="pct"/>
            <w:vAlign w:val="center"/>
          </w:tcPr>
          <w:p w:rsidR="00046BAB" w:rsidRPr="001A710A" w:rsidRDefault="00046BAB" w:rsidP="00046BAB">
            <w:pPr>
              <w:widowControl/>
              <w:jc w:val="center"/>
              <w:rPr>
                <w:rFonts w:ascii="宋体" w:eastAsia="宋体" w:hAnsi="宋体" w:cs="宋体"/>
                <w:color w:val="000000"/>
                <w:kern w:val="0"/>
                <w:sz w:val="18"/>
                <w:szCs w:val="18"/>
                <w:lang w:bidi="ar"/>
              </w:rPr>
            </w:pPr>
            <w:r w:rsidRPr="001A710A">
              <w:rPr>
                <w:rFonts w:ascii="宋体" w:eastAsia="宋体" w:hAnsi="宋体" w:cs="宋体" w:hint="eastAsia"/>
                <w:color w:val="000000"/>
                <w:kern w:val="0"/>
                <w:sz w:val="18"/>
                <w:szCs w:val="18"/>
                <w:lang w:bidi="ar"/>
              </w:rPr>
              <w:t>行政许可</w:t>
            </w:r>
          </w:p>
        </w:tc>
        <w:tc>
          <w:tcPr>
            <w:tcW w:w="2504" w:type="pct"/>
            <w:vAlign w:val="center"/>
          </w:tcPr>
          <w:p w:rsidR="00046BAB" w:rsidRPr="001A710A" w:rsidRDefault="00046BAB" w:rsidP="00046BAB">
            <w:pPr>
              <w:widowControl/>
              <w:rPr>
                <w:rFonts w:ascii="宋体" w:eastAsia="宋体" w:hAnsi="宋体" w:cs="宋体"/>
                <w:color w:val="000000"/>
                <w:kern w:val="0"/>
                <w:sz w:val="18"/>
                <w:szCs w:val="18"/>
                <w:lang w:bidi="ar"/>
              </w:rPr>
            </w:pPr>
            <w:r w:rsidRPr="001A710A">
              <w:rPr>
                <w:rFonts w:ascii="宋体" w:eastAsia="宋体" w:hAnsi="宋体" w:cs="宋体" w:hint="eastAsia"/>
                <w:color w:val="000000"/>
                <w:kern w:val="0"/>
                <w:sz w:val="18"/>
                <w:szCs w:val="18"/>
                <w:lang w:bidi="ar"/>
              </w:rPr>
              <w:t>省级储备粮代储资格认定</w:t>
            </w:r>
          </w:p>
        </w:tc>
        <w:tc>
          <w:tcPr>
            <w:tcW w:w="319" w:type="pct"/>
            <w:vAlign w:val="center"/>
          </w:tcPr>
          <w:p w:rsidR="00046BAB" w:rsidRPr="001A710A" w:rsidRDefault="00046BAB" w:rsidP="00046BAB">
            <w:pPr>
              <w:widowControl/>
              <w:jc w:val="center"/>
              <w:rPr>
                <w:rFonts w:ascii="宋体" w:eastAsia="宋体" w:hAnsi="宋体" w:cs="宋体"/>
                <w:color w:val="000000"/>
                <w:kern w:val="0"/>
                <w:sz w:val="18"/>
                <w:szCs w:val="18"/>
                <w:lang w:bidi="ar"/>
              </w:rPr>
            </w:pPr>
            <w:r w:rsidRPr="001A710A">
              <w:rPr>
                <w:rFonts w:ascii="宋体" w:eastAsia="宋体" w:hAnsi="宋体" w:cs="宋体" w:hint="eastAsia"/>
                <w:color w:val="000000"/>
                <w:kern w:val="0"/>
                <w:sz w:val="18"/>
                <w:szCs w:val="18"/>
                <w:lang w:bidi="ar"/>
              </w:rPr>
              <w:t>√</w:t>
            </w:r>
          </w:p>
        </w:tc>
        <w:tc>
          <w:tcPr>
            <w:tcW w:w="319" w:type="pct"/>
            <w:vAlign w:val="center"/>
          </w:tcPr>
          <w:p w:rsidR="00046BAB" w:rsidRPr="00046BAB" w:rsidRDefault="00046BAB" w:rsidP="00046BAB">
            <w:pPr>
              <w:widowControl/>
              <w:jc w:val="center"/>
              <w:rPr>
                <w:rFonts w:ascii="宋体" w:eastAsia="宋体" w:hAnsi="宋体" w:cs="宋体"/>
                <w:color w:val="000000"/>
                <w:kern w:val="0"/>
                <w:sz w:val="18"/>
                <w:szCs w:val="18"/>
                <w:lang w:bidi="ar"/>
              </w:rPr>
            </w:pPr>
            <w:r w:rsidRPr="00046BAB">
              <w:rPr>
                <w:rFonts w:ascii="宋体" w:eastAsia="宋体" w:hAnsi="宋体" w:cs="宋体" w:hint="eastAsia"/>
                <w:color w:val="000000"/>
                <w:kern w:val="0"/>
                <w:sz w:val="18"/>
                <w:szCs w:val="18"/>
                <w:lang w:bidi="ar"/>
              </w:rPr>
              <w:t>×</w:t>
            </w:r>
          </w:p>
        </w:tc>
        <w:tc>
          <w:tcPr>
            <w:tcW w:w="320" w:type="pct"/>
            <w:vAlign w:val="center"/>
          </w:tcPr>
          <w:p w:rsidR="00046BAB" w:rsidRPr="00046BAB" w:rsidRDefault="00046BAB" w:rsidP="00046BAB">
            <w:pPr>
              <w:widowControl/>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477" w:type="pct"/>
            <w:vAlign w:val="center"/>
          </w:tcPr>
          <w:p w:rsidR="00046BAB" w:rsidRPr="001A710A" w:rsidRDefault="00046BAB" w:rsidP="00046BAB">
            <w:pPr>
              <w:widowControl/>
              <w:jc w:val="center"/>
              <w:rPr>
                <w:rFonts w:ascii="宋体" w:eastAsia="宋体" w:hAnsi="宋体" w:cs="宋体"/>
                <w:color w:val="000000"/>
                <w:kern w:val="0"/>
                <w:sz w:val="18"/>
                <w:szCs w:val="18"/>
                <w:lang w:bidi="ar"/>
              </w:rPr>
            </w:pPr>
          </w:p>
        </w:tc>
      </w:tr>
      <w:tr w:rsidR="001A710A" w:rsidTr="00046BAB">
        <w:tc>
          <w:tcPr>
            <w:tcW w:w="361" w:type="pct"/>
            <w:vAlign w:val="center"/>
          </w:tcPr>
          <w:p w:rsidR="001A710A" w:rsidRPr="001A710A" w:rsidRDefault="001A710A" w:rsidP="001A710A">
            <w:pPr>
              <w:widowControl/>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700" w:type="pct"/>
            <w:vAlign w:val="center"/>
          </w:tcPr>
          <w:p w:rsidR="001A710A" w:rsidRPr="001A710A" w:rsidRDefault="001A710A" w:rsidP="001A710A">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行政处罚</w:t>
            </w:r>
          </w:p>
        </w:tc>
        <w:tc>
          <w:tcPr>
            <w:tcW w:w="2504" w:type="pct"/>
            <w:vAlign w:val="center"/>
          </w:tcPr>
          <w:p w:rsidR="001A710A" w:rsidRPr="001A710A" w:rsidRDefault="001A710A" w:rsidP="001A710A">
            <w:pPr>
              <w:widowControl/>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对未经粮食行政管理部门许可擅自从事粮食收购活动的处罚</w:t>
            </w:r>
          </w:p>
        </w:tc>
        <w:tc>
          <w:tcPr>
            <w:tcW w:w="319" w:type="pct"/>
            <w:vAlign w:val="center"/>
          </w:tcPr>
          <w:p w:rsidR="001A710A" w:rsidRPr="001A710A" w:rsidRDefault="001A710A" w:rsidP="001A710A">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319" w:type="pct"/>
            <w:vAlign w:val="center"/>
          </w:tcPr>
          <w:p w:rsidR="001A710A" w:rsidRPr="001A710A" w:rsidRDefault="001A710A" w:rsidP="001A710A">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320" w:type="pct"/>
            <w:vAlign w:val="center"/>
          </w:tcPr>
          <w:p w:rsidR="001A710A" w:rsidRPr="001A710A" w:rsidRDefault="001A710A" w:rsidP="001A710A">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477" w:type="pct"/>
            <w:vAlign w:val="center"/>
          </w:tcPr>
          <w:p w:rsidR="001A710A" w:rsidRPr="001A710A" w:rsidRDefault="001A710A" w:rsidP="001A710A">
            <w:pPr>
              <w:widowControl/>
              <w:jc w:val="center"/>
              <w:rPr>
                <w:rFonts w:ascii="宋体" w:eastAsia="宋体" w:hAnsi="宋体" w:cs="宋体"/>
                <w:color w:val="000000"/>
                <w:kern w:val="0"/>
                <w:sz w:val="18"/>
                <w:szCs w:val="18"/>
                <w:lang w:bidi="ar"/>
              </w:rPr>
            </w:pPr>
          </w:p>
        </w:tc>
      </w:tr>
      <w:tr w:rsidR="001A710A" w:rsidTr="00046BAB">
        <w:tc>
          <w:tcPr>
            <w:tcW w:w="361" w:type="pct"/>
            <w:vAlign w:val="center"/>
          </w:tcPr>
          <w:p w:rsidR="001A710A" w:rsidRPr="005C4B63" w:rsidRDefault="001A710A"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5</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对以欺骗、贿赂等不正当手段取得粮食收购资格许可的处罚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1A710A"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6</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对粮食收购者未执行国家粮食质量标准的处罚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1A710A"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7</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对粮食收购者被售粮者举报未及时支付售粮款的处罚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8</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对粮食收购者违反规定代扣、代缴税、费和其他款项的处罚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9</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对粮食经营者以及饲料、工业用粮企业未建立粮食经营台账或者未按照规定报送粮食基本数据和有关情况的处罚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10</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对接受委托的粮食经营者从事政策性用粮的购销活动未执行国家有关政策的处罚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11</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对粮食经营者的粮食库存低于规定的最低库存量或超出规定的最高库存量的处罚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12</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对粮食经营者对超过正常储存年限的粮食，出库前未按照规定进行质量鉴定的处罚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13</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对粮食经营者未按照规定使用粮食仓储设施、运输工具的处罚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14</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对粮食收购者伪造、涂改、倒卖、出租、出借或者以其他形式非法转让粮食收购许可证的处罚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15</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对使用伪造、涂改、出租、出借或者非法转让粮食收购许可证的处罚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16</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对未按规定办理粮食收购许可证变更手续的处罚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17</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对未在粮食收购场所明示粮食收购许可证和工商营业执照的处罚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18</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对未向售粮者出具粮食收购凭证，载明所收购粮食品种、</w:t>
            </w:r>
            <w:r>
              <w:rPr>
                <w:rFonts w:ascii="宋体" w:eastAsia="宋体" w:hAnsi="宋体" w:cs="宋体" w:hint="eastAsia"/>
                <w:color w:val="000000"/>
                <w:kern w:val="0"/>
                <w:sz w:val="18"/>
                <w:szCs w:val="18"/>
                <w:lang w:bidi="ar"/>
              </w:rPr>
              <w:lastRenderedPageBreak/>
              <w:t>质量等级、价格、数量和金额的处罚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lastRenderedPageBreak/>
              <w:t>19</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对粮食经营台账保留时间不足3年的处罚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20</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对从事粮食收购、加工、储存的经营者（不含个体工商户）未配备经过专业培训的粮油保管员、粮油质量检验员的或又无委托的处罚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21</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对从事粮食收购、加工、储存的经营者（不含个体工商户）未装备有与所经营粮食种类和国家质量标准规定的检验项目相适应的粮食检验仪器设备，没有能单独进行粮食检验工作的场所的或又无委托的处罚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22</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对从事粮食收购、加工、储存的经营者（不含个体工商户）未具备相应的仪器设备使用和管理、检验员业务培训、粮食出入库质量检验、质量档案和质量事故处理等质量管理制度的处罚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23</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对从事粮食储存的经营者仓储设施未符合国家有关粮食储存标准和技术规范的处罚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24</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对从事粮食储存的经营者将粮食与可能对粮食产生污染的有害物质混存或不同收获年度的粮食混存，以及未按规定对霉变、病虫害超标粮食进行处理的处罚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25</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对从事粮食储存经营者使用国家禁止使用的化学药剂或超标使用化学药剂，以及粮库周围有有害污染源的处罚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26</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对从事粮食收购、储存的经营者（不含个体工商户）未按照国家粮食质量标准对入库粮食进行质量检验，粮食出库或购进粮食无质检报告，或对质检报告弄虚作假的处罚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27</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对在粮食交易过程中，粮食销售、加工、转化经营者未索取质检报告或对质检报告弄虚作假的处罚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28</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对被污染或者不符合食用卫生标准的粮食,其质量符合饲料卫生标准的，责令当事人转作饲料；不符合饲料卫生标准的，责令转作其他安全用途或者销毁</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29</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对粮油仓储单位未在规定时间备案或备案内容弄虚作假的处罚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30</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对粮油仓储单位不具备规定条件的处罚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31</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对粮油仓储单位违规使用“国家储备粮”和“中央储备粮”字样的处罚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32</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对粮油仓储单位违反粮油出入库、储存等管理规定的处罚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046BAB" w:rsidRDefault="001A710A" w:rsidP="001A710A">
            <w:pPr>
              <w:widowControl/>
              <w:jc w:val="center"/>
              <w:rPr>
                <w:sz w:val="24"/>
                <w:szCs w:val="24"/>
              </w:rPr>
            </w:pP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33</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对未实行粮食质量安全档案制度的处罚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453FE6" w:rsidRDefault="005C4B63" w:rsidP="001A710A">
            <w:pPr>
              <w:widowControl/>
              <w:jc w:val="center"/>
              <w:rPr>
                <w:rFonts w:ascii="宋体" w:eastAsia="宋体" w:hAnsi="宋体" w:cs="宋体"/>
                <w:color w:val="000000"/>
                <w:kern w:val="0"/>
                <w:sz w:val="18"/>
                <w:szCs w:val="18"/>
                <w:lang w:bidi="ar"/>
              </w:rPr>
            </w:pPr>
            <w:r w:rsidRPr="00453FE6">
              <w:rPr>
                <w:rFonts w:ascii="宋体" w:eastAsia="宋体" w:hAnsi="宋体" w:cs="宋体"/>
                <w:color w:val="000000"/>
                <w:kern w:val="0"/>
                <w:sz w:val="18"/>
                <w:szCs w:val="18"/>
                <w:lang w:bidi="ar"/>
              </w:rPr>
              <w:t>新增</w:t>
            </w: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34</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对未实行粮食召回制度的处罚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453FE6" w:rsidRDefault="005C4B63" w:rsidP="001A710A">
            <w:pPr>
              <w:widowControl/>
              <w:jc w:val="center"/>
              <w:rPr>
                <w:rFonts w:ascii="宋体" w:eastAsia="宋体" w:hAnsi="宋体" w:cs="宋体"/>
                <w:color w:val="000000"/>
                <w:kern w:val="0"/>
                <w:sz w:val="18"/>
                <w:szCs w:val="18"/>
                <w:lang w:bidi="ar"/>
              </w:rPr>
            </w:pPr>
            <w:r w:rsidRPr="00453FE6">
              <w:rPr>
                <w:rFonts w:ascii="宋体" w:eastAsia="宋体" w:hAnsi="宋体" w:cs="宋体"/>
                <w:color w:val="000000"/>
                <w:kern w:val="0"/>
                <w:sz w:val="18"/>
                <w:szCs w:val="18"/>
                <w:lang w:bidi="ar"/>
              </w:rPr>
              <w:t>新增</w:t>
            </w: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35</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对违规拆除、迁移粮油仓储物流设施，非法侵占、损坏粮油仓储物流设施或者擅自改变其用途的处罚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453FE6" w:rsidRDefault="005C4B63" w:rsidP="001A710A">
            <w:pPr>
              <w:widowControl/>
              <w:jc w:val="center"/>
              <w:rPr>
                <w:rFonts w:ascii="宋体" w:eastAsia="宋体" w:hAnsi="宋体" w:cs="宋体"/>
                <w:color w:val="000000"/>
                <w:kern w:val="0"/>
                <w:sz w:val="18"/>
                <w:szCs w:val="18"/>
                <w:lang w:bidi="ar"/>
              </w:rPr>
            </w:pPr>
            <w:r w:rsidRPr="00453FE6">
              <w:rPr>
                <w:rFonts w:ascii="宋体" w:eastAsia="宋体" w:hAnsi="宋体" w:cs="宋体"/>
                <w:color w:val="000000"/>
                <w:kern w:val="0"/>
                <w:sz w:val="18"/>
                <w:szCs w:val="18"/>
                <w:lang w:bidi="ar"/>
              </w:rPr>
              <w:t>新增</w:t>
            </w:r>
          </w:p>
        </w:tc>
      </w:tr>
      <w:tr w:rsidR="001A710A" w:rsidTr="00046BAB">
        <w:tc>
          <w:tcPr>
            <w:tcW w:w="361" w:type="pct"/>
            <w:vAlign w:val="center"/>
          </w:tcPr>
          <w:p w:rsidR="001A710A" w:rsidRPr="005C4B63" w:rsidRDefault="005C4B63" w:rsidP="001A710A">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lastRenderedPageBreak/>
              <w:t>36</w:t>
            </w:r>
          </w:p>
        </w:tc>
        <w:tc>
          <w:tcPr>
            <w:tcW w:w="70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行政处罚</w:t>
            </w:r>
          </w:p>
        </w:tc>
        <w:tc>
          <w:tcPr>
            <w:tcW w:w="2504" w:type="pct"/>
            <w:vAlign w:val="center"/>
          </w:tcPr>
          <w:p w:rsidR="001A710A" w:rsidRDefault="001A710A" w:rsidP="001A710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对滥用职权、营私舞弊或者玩忽职守，造成粮油仓储物流设施损失、损坏的处罚</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1A710A" w:rsidRDefault="001A710A" w:rsidP="001A710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1A710A" w:rsidRPr="00453FE6" w:rsidRDefault="005C4B63" w:rsidP="001A710A">
            <w:pPr>
              <w:widowControl/>
              <w:jc w:val="center"/>
              <w:rPr>
                <w:rFonts w:ascii="宋体" w:eastAsia="宋体" w:hAnsi="宋体" w:cs="宋体"/>
                <w:color w:val="000000"/>
                <w:kern w:val="0"/>
                <w:sz w:val="18"/>
                <w:szCs w:val="18"/>
                <w:lang w:bidi="ar"/>
              </w:rPr>
            </w:pPr>
            <w:r w:rsidRPr="00453FE6">
              <w:rPr>
                <w:rFonts w:ascii="宋体" w:eastAsia="宋体" w:hAnsi="宋体" w:cs="宋体"/>
                <w:color w:val="000000"/>
                <w:kern w:val="0"/>
                <w:sz w:val="18"/>
                <w:szCs w:val="18"/>
                <w:lang w:bidi="ar"/>
              </w:rPr>
              <w:t>新增</w:t>
            </w:r>
          </w:p>
        </w:tc>
      </w:tr>
      <w:tr w:rsidR="005C4B63" w:rsidTr="00046BAB">
        <w:tc>
          <w:tcPr>
            <w:tcW w:w="361" w:type="pct"/>
            <w:vAlign w:val="center"/>
          </w:tcPr>
          <w:p w:rsidR="005C4B63" w:rsidRPr="005C4B63" w:rsidRDefault="005C4B63" w:rsidP="005C4B63">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37</w:t>
            </w:r>
          </w:p>
        </w:tc>
        <w:tc>
          <w:tcPr>
            <w:tcW w:w="700" w:type="pct"/>
            <w:vAlign w:val="center"/>
          </w:tcPr>
          <w:p w:rsidR="005C4B63" w:rsidRDefault="005C4B63" w:rsidP="005C4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行政检查</w:t>
            </w:r>
          </w:p>
        </w:tc>
        <w:tc>
          <w:tcPr>
            <w:tcW w:w="2504" w:type="pct"/>
            <w:vAlign w:val="center"/>
          </w:tcPr>
          <w:p w:rsidR="005C4B63" w:rsidRDefault="005C4B63" w:rsidP="005C4B6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对粮食经营者从事粮食收购、储存、运输活动和政策性用粮的购销活动，以及执行国家粮食流通统计制度的情况进行检查</w:t>
            </w:r>
          </w:p>
        </w:tc>
        <w:tc>
          <w:tcPr>
            <w:tcW w:w="319" w:type="pct"/>
            <w:vAlign w:val="center"/>
          </w:tcPr>
          <w:p w:rsidR="005C4B63" w:rsidRDefault="005C4B63" w:rsidP="005C4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5C4B63" w:rsidRDefault="005C4B63" w:rsidP="005C4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5C4B63" w:rsidRDefault="005C4B63" w:rsidP="005C4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5C4B63" w:rsidRPr="00046BAB" w:rsidRDefault="005C4B63" w:rsidP="005C4B63">
            <w:pPr>
              <w:widowControl/>
              <w:jc w:val="center"/>
              <w:rPr>
                <w:sz w:val="24"/>
                <w:szCs w:val="24"/>
              </w:rPr>
            </w:pPr>
          </w:p>
        </w:tc>
      </w:tr>
      <w:tr w:rsidR="005C4B63" w:rsidTr="00046BAB">
        <w:tc>
          <w:tcPr>
            <w:tcW w:w="361" w:type="pct"/>
            <w:vAlign w:val="center"/>
          </w:tcPr>
          <w:p w:rsidR="005C4B63" w:rsidRPr="005C4B63" w:rsidRDefault="005C4B63" w:rsidP="005C4B63">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38</w:t>
            </w:r>
          </w:p>
        </w:tc>
        <w:tc>
          <w:tcPr>
            <w:tcW w:w="700" w:type="pct"/>
            <w:vAlign w:val="center"/>
          </w:tcPr>
          <w:p w:rsidR="005C4B63" w:rsidRDefault="005C4B63" w:rsidP="005C4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行政检查</w:t>
            </w:r>
          </w:p>
        </w:tc>
        <w:tc>
          <w:tcPr>
            <w:tcW w:w="2504" w:type="pct"/>
            <w:vAlign w:val="center"/>
          </w:tcPr>
          <w:p w:rsidR="005C4B63" w:rsidRDefault="005C4B63" w:rsidP="005C4B6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对粮食收购资格进行核查</w:t>
            </w:r>
          </w:p>
        </w:tc>
        <w:tc>
          <w:tcPr>
            <w:tcW w:w="319" w:type="pct"/>
            <w:vAlign w:val="center"/>
          </w:tcPr>
          <w:p w:rsidR="005C4B63" w:rsidRDefault="005C4B63" w:rsidP="005C4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5C4B63" w:rsidRDefault="005C4B63" w:rsidP="005C4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5C4B63" w:rsidRDefault="005C4B63" w:rsidP="005C4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5C4B63" w:rsidRPr="00046BAB" w:rsidRDefault="005C4B63" w:rsidP="005C4B63">
            <w:pPr>
              <w:widowControl/>
              <w:jc w:val="center"/>
              <w:rPr>
                <w:sz w:val="24"/>
                <w:szCs w:val="24"/>
              </w:rPr>
            </w:pPr>
          </w:p>
        </w:tc>
      </w:tr>
      <w:tr w:rsidR="005C4B63" w:rsidTr="00046BAB">
        <w:tc>
          <w:tcPr>
            <w:tcW w:w="361" w:type="pct"/>
            <w:vAlign w:val="center"/>
          </w:tcPr>
          <w:p w:rsidR="005C4B63" w:rsidRPr="005C4B63" w:rsidRDefault="005C4B63" w:rsidP="005C4B63">
            <w:pPr>
              <w:widowControl/>
              <w:jc w:val="center"/>
              <w:rPr>
                <w:rFonts w:ascii="宋体" w:eastAsia="宋体" w:hAnsi="宋体" w:cs="宋体"/>
                <w:color w:val="000000"/>
                <w:kern w:val="0"/>
                <w:sz w:val="18"/>
                <w:szCs w:val="18"/>
                <w:lang w:bidi="ar"/>
              </w:rPr>
            </w:pPr>
            <w:r w:rsidRPr="005C4B63">
              <w:rPr>
                <w:rFonts w:ascii="宋体" w:eastAsia="宋体" w:hAnsi="宋体" w:cs="宋体" w:hint="eastAsia"/>
                <w:color w:val="000000"/>
                <w:kern w:val="0"/>
                <w:sz w:val="18"/>
                <w:szCs w:val="18"/>
                <w:lang w:bidi="ar"/>
              </w:rPr>
              <w:t>39</w:t>
            </w:r>
          </w:p>
        </w:tc>
        <w:tc>
          <w:tcPr>
            <w:tcW w:w="700" w:type="pct"/>
            <w:vAlign w:val="center"/>
          </w:tcPr>
          <w:p w:rsidR="005C4B63" w:rsidRDefault="005C4B63" w:rsidP="005C4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行政检查</w:t>
            </w:r>
          </w:p>
        </w:tc>
        <w:tc>
          <w:tcPr>
            <w:tcW w:w="2504" w:type="pct"/>
            <w:vAlign w:val="center"/>
          </w:tcPr>
          <w:p w:rsidR="005C4B63" w:rsidRDefault="005C4B63" w:rsidP="005C4B6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对粮食经营者的库存量和收购、储存活动中的粮食质量以及原粮卫生，粮食仓储设施、设备是否符合国家技术规范进行检查</w:t>
            </w:r>
          </w:p>
        </w:tc>
        <w:tc>
          <w:tcPr>
            <w:tcW w:w="319" w:type="pct"/>
            <w:vAlign w:val="center"/>
          </w:tcPr>
          <w:p w:rsidR="005C4B63" w:rsidRDefault="005C4B63" w:rsidP="005C4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19" w:type="pct"/>
            <w:vAlign w:val="center"/>
          </w:tcPr>
          <w:p w:rsidR="005C4B63" w:rsidRDefault="005C4B63" w:rsidP="005C4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320" w:type="pct"/>
            <w:vAlign w:val="center"/>
          </w:tcPr>
          <w:p w:rsidR="005C4B63" w:rsidRDefault="005C4B63" w:rsidP="005C4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77" w:type="pct"/>
            <w:vAlign w:val="center"/>
          </w:tcPr>
          <w:p w:rsidR="005C4B63" w:rsidRPr="00046BAB" w:rsidRDefault="005C4B63" w:rsidP="005C4B63">
            <w:pPr>
              <w:widowControl/>
              <w:jc w:val="center"/>
              <w:rPr>
                <w:sz w:val="24"/>
                <w:szCs w:val="24"/>
              </w:rPr>
            </w:pPr>
          </w:p>
        </w:tc>
      </w:tr>
      <w:tr w:rsidR="005C4B63" w:rsidTr="00046BAB">
        <w:tc>
          <w:tcPr>
            <w:tcW w:w="361" w:type="pct"/>
            <w:vAlign w:val="center"/>
          </w:tcPr>
          <w:p w:rsidR="005C4B63" w:rsidRDefault="005C4B63" w:rsidP="005C4B63">
            <w:pPr>
              <w:widowControl/>
              <w:jc w:val="center"/>
              <w:rPr>
                <w:sz w:val="24"/>
                <w:szCs w:val="24"/>
              </w:rPr>
            </w:pPr>
          </w:p>
        </w:tc>
        <w:tc>
          <w:tcPr>
            <w:tcW w:w="700" w:type="pct"/>
            <w:vAlign w:val="center"/>
          </w:tcPr>
          <w:p w:rsidR="005C4B63" w:rsidRDefault="005C4B63" w:rsidP="005C4B63">
            <w:pPr>
              <w:widowControl/>
              <w:jc w:val="center"/>
              <w:textAlignment w:val="center"/>
              <w:rPr>
                <w:rFonts w:ascii="宋体" w:eastAsia="宋体" w:hAnsi="宋体" w:cs="宋体"/>
                <w:color w:val="000000"/>
                <w:kern w:val="0"/>
                <w:sz w:val="18"/>
                <w:szCs w:val="18"/>
                <w:lang w:bidi="ar"/>
              </w:rPr>
            </w:pPr>
          </w:p>
        </w:tc>
        <w:tc>
          <w:tcPr>
            <w:tcW w:w="2504" w:type="pct"/>
            <w:vAlign w:val="center"/>
          </w:tcPr>
          <w:p w:rsidR="005C4B63" w:rsidRDefault="005C4B63" w:rsidP="005C4B63">
            <w:pPr>
              <w:widowControl/>
              <w:textAlignment w:val="center"/>
              <w:rPr>
                <w:rFonts w:ascii="宋体" w:eastAsia="宋体" w:hAnsi="宋体" w:cs="宋体"/>
                <w:color w:val="000000"/>
                <w:kern w:val="0"/>
                <w:sz w:val="18"/>
                <w:szCs w:val="18"/>
                <w:lang w:bidi="ar"/>
              </w:rPr>
            </w:pPr>
          </w:p>
        </w:tc>
        <w:tc>
          <w:tcPr>
            <w:tcW w:w="319" w:type="pct"/>
            <w:vAlign w:val="center"/>
          </w:tcPr>
          <w:p w:rsidR="005C4B63" w:rsidRDefault="005C4B63" w:rsidP="005C4B63">
            <w:pPr>
              <w:widowControl/>
              <w:jc w:val="center"/>
              <w:textAlignment w:val="center"/>
              <w:rPr>
                <w:rFonts w:ascii="宋体" w:eastAsia="宋体" w:hAnsi="宋体" w:cs="宋体"/>
                <w:color w:val="000000"/>
                <w:kern w:val="0"/>
                <w:sz w:val="18"/>
                <w:szCs w:val="18"/>
                <w:lang w:bidi="ar"/>
              </w:rPr>
            </w:pPr>
          </w:p>
        </w:tc>
        <w:tc>
          <w:tcPr>
            <w:tcW w:w="319" w:type="pct"/>
            <w:vAlign w:val="center"/>
          </w:tcPr>
          <w:p w:rsidR="005C4B63" w:rsidRDefault="005C4B63" w:rsidP="005C4B63">
            <w:pPr>
              <w:widowControl/>
              <w:jc w:val="center"/>
              <w:textAlignment w:val="center"/>
              <w:rPr>
                <w:rFonts w:ascii="宋体" w:eastAsia="宋体" w:hAnsi="宋体" w:cs="宋体"/>
                <w:color w:val="000000"/>
                <w:kern w:val="0"/>
                <w:sz w:val="18"/>
                <w:szCs w:val="18"/>
                <w:lang w:bidi="ar"/>
              </w:rPr>
            </w:pPr>
          </w:p>
        </w:tc>
        <w:tc>
          <w:tcPr>
            <w:tcW w:w="320" w:type="pct"/>
            <w:vAlign w:val="center"/>
          </w:tcPr>
          <w:p w:rsidR="005C4B63" w:rsidRDefault="005C4B63" w:rsidP="005C4B63">
            <w:pPr>
              <w:widowControl/>
              <w:jc w:val="center"/>
              <w:textAlignment w:val="center"/>
              <w:rPr>
                <w:rFonts w:ascii="宋体" w:eastAsia="宋体" w:hAnsi="宋体" w:cs="宋体"/>
                <w:color w:val="000000"/>
                <w:kern w:val="0"/>
                <w:sz w:val="18"/>
                <w:szCs w:val="18"/>
                <w:lang w:bidi="ar"/>
              </w:rPr>
            </w:pPr>
          </w:p>
        </w:tc>
        <w:tc>
          <w:tcPr>
            <w:tcW w:w="477" w:type="pct"/>
            <w:vAlign w:val="center"/>
          </w:tcPr>
          <w:p w:rsidR="005C4B63" w:rsidRPr="00046BAB" w:rsidRDefault="005C4B63" w:rsidP="005C4B63">
            <w:pPr>
              <w:widowControl/>
              <w:jc w:val="center"/>
              <w:rPr>
                <w:sz w:val="24"/>
                <w:szCs w:val="24"/>
              </w:rPr>
            </w:pPr>
          </w:p>
        </w:tc>
      </w:tr>
    </w:tbl>
    <w:p w:rsidR="009545D4" w:rsidRDefault="009545D4">
      <w:pPr>
        <w:widowControl/>
        <w:jc w:val="left"/>
        <w:rPr>
          <w:rFonts w:ascii="宋体" w:eastAsia="宋体" w:hAnsi="宋体" w:cs="宋体"/>
          <w:color w:val="000000"/>
          <w:kern w:val="0"/>
          <w:sz w:val="18"/>
          <w:szCs w:val="18"/>
          <w:lang w:bidi="ar"/>
        </w:rPr>
      </w:pPr>
    </w:p>
    <w:p w:rsidR="005C4B63" w:rsidRPr="00453FE6" w:rsidRDefault="005C4B63">
      <w:pPr>
        <w:widowControl/>
        <w:jc w:val="left"/>
        <w:rPr>
          <w:rFonts w:ascii="宋体" w:eastAsia="宋体" w:hAnsi="宋体" w:cs="宋体"/>
          <w:color w:val="000000"/>
          <w:kern w:val="0"/>
          <w:sz w:val="18"/>
          <w:szCs w:val="18"/>
          <w:lang w:bidi="ar"/>
        </w:rPr>
      </w:pPr>
      <w:r w:rsidRPr="005C4B63">
        <w:rPr>
          <w:rFonts w:ascii="宋体" w:eastAsia="宋体" w:hAnsi="宋体" w:cs="宋体"/>
          <w:color w:val="000000"/>
          <w:kern w:val="0"/>
          <w:sz w:val="18"/>
          <w:szCs w:val="18"/>
          <w:lang w:bidi="ar"/>
        </w:rPr>
        <w:t>注：第</w:t>
      </w:r>
      <w:r w:rsidRPr="005C4B63">
        <w:rPr>
          <w:rFonts w:ascii="宋体" w:eastAsia="宋体" w:hAnsi="宋体" w:cs="宋体" w:hint="eastAsia"/>
          <w:color w:val="000000"/>
          <w:kern w:val="0"/>
          <w:sz w:val="18"/>
          <w:szCs w:val="18"/>
          <w:lang w:bidi="ar"/>
        </w:rPr>
        <w:t>33-36项</w:t>
      </w:r>
      <w:r w:rsidR="004C4902">
        <w:rPr>
          <w:rFonts w:ascii="宋体" w:eastAsia="宋体" w:hAnsi="宋体" w:cs="宋体" w:hint="eastAsia"/>
          <w:color w:val="000000"/>
          <w:kern w:val="0"/>
          <w:sz w:val="18"/>
          <w:szCs w:val="18"/>
          <w:lang w:bidi="ar"/>
        </w:rPr>
        <w:t>新增</w:t>
      </w:r>
      <w:r w:rsidRPr="005C4B63">
        <w:rPr>
          <w:rFonts w:ascii="宋体" w:eastAsia="宋体" w:hAnsi="宋体" w:cs="宋体" w:hint="eastAsia"/>
          <w:color w:val="000000"/>
          <w:kern w:val="0"/>
          <w:sz w:val="18"/>
          <w:szCs w:val="18"/>
          <w:lang w:bidi="ar"/>
        </w:rPr>
        <w:t>依据为</w:t>
      </w:r>
      <w:r w:rsidR="00453FE6" w:rsidRPr="00453FE6">
        <w:rPr>
          <w:rFonts w:ascii="宋体" w:eastAsia="宋体" w:hAnsi="宋体" w:cs="宋体" w:hint="eastAsia"/>
          <w:color w:val="000000"/>
          <w:kern w:val="0"/>
          <w:sz w:val="18"/>
          <w:szCs w:val="18"/>
          <w:lang w:bidi="ar"/>
        </w:rPr>
        <w:t>国家发展改革委令第40号、第42号。</w:t>
      </w:r>
    </w:p>
    <w:p w:rsidR="005C4B63" w:rsidRPr="009545D4" w:rsidRDefault="005C4B63">
      <w:pPr>
        <w:widowControl/>
        <w:jc w:val="left"/>
        <w:rPr>
          <w:color w:val="FF0000"/>
          <w:sz w:val="32"/>
          <w:szCs w:val="32"/>
        </w:rPr>
      </w:pPr>
      <w:r w:rsidRPr="009545D4">
        <w:rPr>
          <w:color w:val="FF0000"/>
          <w:sz w:val="32"/>
          <w:szCs w:val="32"/>
        </w:rPr>
        <w:br w:type="page"/>
      </w:r>
    </w:p>
    <w:p w:rsidR="00BB3453" w:rsidRDefault="005C4B63">
      <w:pPr>
        <w:widowControl/>
        <w:jc w:val="left"/>
        <w:rPr>
          <w:sz w:val="32"/>
          <w:szCs w:val="32"/>
        </w:rPr>
      </w:pPr>
      <w:r>
        <w:rPr>
          <w:sz w:val="32"/>
          <w:szCs w:val="32"/>
        </w:rPr>
        <w:lastRenderedPageBreak/>
        <w:t>表</w:t>
      </w:r>
      <w:r>
        <w:rPr>
          <w:rFonts w:hint="eastAsia"/>
          <w:sz w:val="32"/>
          <w:szCs w:val="32"/>
        </w:rPr>
        <w:t>2</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975"/>
      </w:tblGrid>
      <w:tr w:rsidR="005C4B63" w:rsidRPr="005C4B63" w:rsidTr="005C4B63">
        <w:trPr>
          <w:trHeight w:val="10034"/>
        </w:trPr>
        <w:tc>
          <w:tcPr>
            <w:tcW w:w="68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主体责任</w:t>
            </w:r>
          </w:p>
        </w:tc>
        <w:tc>
          <w:tcPr>
            <w:tcW w:w="431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ind w:firstLineChars="200" w:firstLine="420"/>
              <w:rPr>
                <w:rFonts w:ascii="宋体" w:eastAsia="宋体" w:hAnsi="宋体" w:cs="Times New Roman"/>
                <w:color w:val="333333"/>
                <w:kern w:val="0"/>
                <w:szCs w:val="21"/>
              </w:rPr>
            </w:pPr>
            <w:r w:rsidRPr="005C4B63">
              <w:rPr>
                <w:rFonts w:ascii="宋体" w:eastAsia="宋体" w:hAnsi="宋体" w:cs="Times New Roman" w:hint="eastAsia"/>
                <w:kern w:val="0"/>
                <w:szCs w:val="21"/>
              </w:rPr>
              <w:t>（一）</w:t>
            </w:r>
            <w:r w:rsidRPr="005C4B63">
              <w:rPr>
                <w:rFonts w:ascii="宋体" w:eastAsia="宋体" w:hAnsi="宋体" w:cs="Times New Roman" w:hint="eastAsia"/>
                <w:color w:val="333333"/>
                <w:kern w:val="0"/>
                <w:szCs w:val="21"/>
              </w:rPr>
              <w:t>贯彻执行国家粮食流通和储备粮管理的方针、政策及法律、法规，起草全省粮食流通和省级储备粮管理的相关地方法规规章草案，制定粮食流通、库存监督检查等相关管理制度并监督执行。拟订全省粮食流通体制改革方案并组织实施，推动国有粮食企业改革。提出发展现代粮食流通产业战略建议。承担粮食行政调解、行政复议、行政应诉工作。</w:t>
            </w:r>
          </w:p>
          <w:p w:rsidR="005C4B63" w:rsidRPr="005C4B63" w:rsidRDefault="005C4B63" w:rsidP="005C4B63">
            <w:pPr>
              <w:ind w:firstLineChars="200" w:firstLine="420"/>
              <w:rPr>
                <w:rFonts w:ascii="宋体" w:eastAsia="宋体" w:hAnsi="宋体" w:cs="Times New Roman"/>
                <w:color w:val="333333"/>
                <w:kern w:val="0"/>
                <w:szCs w:val="21"/>
              </w:rPr>
            </w:pPr>
            <w:r w:rsidRPr="005C4B63">
              <w:rPr>
                <w:rFonts w:ascii="宋体" w:eastAsia="宋体" w:hAnsi="宋体" w:cs="Times New Roman" w:hint="eastAsia"/>
                <w:color w:val="333333"/>
                <w:kern w:val="0"/>
                <w:szCs w:val="21"/>
              </w:rPr>
              <w:t>（二）承担粮食预警监测和应急责任，负责全省粮食宏观调控具体工作，组织指导全省粮食系统统计工作。研究提出全省粮食宏观调控、总量平衡以及粮食流通的中长期规划和进出口计划的建议，拟订全省粮食最低收购价执行预案并监督执行。管理社会粮食流通，保障军队等政策性粮食的供应。负责全省粮食余缺调剂，指导省内粮食销售工作，开展省际间粮食流通的合作交流。</w:t>
            </w:r>
          </w:p>
          <w:p w:rsidR="005C4B63" w:rsidRPr="005C4B63" w:rsidRDefault="005C4B63" w:rsidP="005C4B63">
            <w:pPr>
              <w:ind w:firstLineChars="200" w:firstLine="420"/>
              <w:rPr>
                <w:rFonts w:ascii="宋体" w:eastAsia="宋体" w:hAnsi="宋体" w:cs="Times New Roman"/>
                <w:color w:val="333333"/>
                <w:kern w:val="0"/>
                <w:szCs w:val="21"/>
              </w:rPr>
            </w:pPr>
            <w:r w:rsidRPr="005C4B63">
              <w:rPr>
                <w:rFonts w:ascii="宋体" w:eastAsia="宋体" w:hAnsi="宋体" w:cs="Times New Roman" w:hint="eastAsia"/>
                <w:color w:val="333333"/>
                <w:kern w:val="0"/>
                <w:szCs w:val="21"/>
              </w:rPr>
              <w:t>（三）承担省级储备粮行政管理责任，指导全省粮食储备体系建设。提出地方储备粮总规模及省级储备粮的总体布局和收储、轮换、动用计划建议并组织实施，制定省级储备粮管理技术规范并监督执行，监督检查省级储备粮库存数量、质量和储存安全，协助做好在川中央储备粮及国家其他政策性临时储存粮食的监督管理工作。</w:t>
            </w:r>
          </w:p>
          <w:p w:rsidR="005C4B63" w:rsidRPr="005C4B63" w:rsidRDefault="005C4B63" w:rsidP="005C4B63">
            <w:pPr>
              <w:ind w:firstLineChars="200" w:firstLine="420"/>
              <w:rPr>
                <w:rFonts w:ascii="宋体" w:eastAsia="宋体" w:hAnsi="宋体" w:cs="Times New Roman"/>
                <w:color w:val="333333"/>
                <w:kern w:val="0"/>
                <w:szCs w:val="21"/>
              </w:rPr>
            </w:pPr>
            <w:r w:rsidRPr="005C4B63">
              <w:rPr>
                <w:rFonts w:ascii="宋体" w:eastAsia="宋体" w:hAnsi="宋体" w:cs="Times New Roman" w:hint="eastAsia"/>
                <w:color w:val="333333"/>
                <w:kern w:val="0"/>
                <w:szCs w:val="21"/>
              </w:rPr>
              <w:t>(四)</w:t>
            </w:r>
            <w:r w:rsidR="0001433F">
              <w:rPr>
                <w:rFonts w:ascii="宋体" w:eastAsia="宋体" w:hAnsi="宋体" w:cs="Times New Roman" w:hint="eastAsia"/>
                <w:color w:val="333333"/>
                <w:kern w:val="0"/>
                <w:szCs w:val="21"/>
              </w:rPr>
              <w:t>贯</w:t>
            </w:r>
            <w:r w:rsidRPr="005C4B63">
              <w:rPr>
                <w:rFonts w:ascii="宋体" w:eastAsia="宋体" w:hAnsi="宋体" w:cs="Times New Roman" w:hint="eastAsia"/>
                <w:color w:val="333333"/>
                <w:kern w:val="0"/>
                <w:szCs w:val="21"/>
              </w:rPr>
              <w:t>彻实施国家粮食质量标准，制定全省粮食储存、运输技术规范并监督执行。负责全省粮食收购、储存环节和政策性用粮质量安全，负责库存原粮卫生监督管理，指导粮食行业安全生产和抢险救灾，指导全省农村科学储粮工作。</w:t>
            </w:r>
          </w:p>
          <w:p w:rsidR="005C4B63" w:rsidRPr="005C4B63" w:rsidRDefault="005C4B63" w:rsidP="005C4B63">
            <w:pPr>
              <w:ind w:firstLineChars="200" w:firstLine="420"/>
              <w:rPr>
                <w:rFonts w:ascii="宋体" w:eastAsia="宋体" w:hAnsi="宋体" w:cs="Times New Roman"/>
                <w:color w:val="333333"/>
                <w:kern w:val="0"/>
                <w:szCs w:val="21"/>
              </w:rPr>
            </w:pPr>
            <w:r w:rsidRPr="005C4B63">
              <w:rPr>
                <w:rFonts w:ascii="宋体" w:eastAsia="宋体" w:hAnsi="宋体" w:cs="Times New Roman" w:hint="eastAsia"/>
                <w:color w:val="333333"/>
                <w:kern w:val="0"/>
                <w:szCs w:val="21"/>
              </w:rPr>
              <w:t>（五）制订粮食流通产业发展规划，提出促进粮食流通产业发展的政策建议并督促落实，指导、协调全省粮食流通基础设施建设，管理省级投资粮食流通设施建设项目。制订全省粮食仓储、加工和物流体系建设规划并组织实施，拟订全省粮食市场体系发展规划，指导粮食批发市场建设。指导粮食企业科技进步、技术改造和新技术推广应用。指导城乡粮食流通市场建设。</w:t>
            </w:r>
          </w:p>
          <w:p w:rsidR="005C4B63" w:rsidRPr="005C4B63" w:rsidRDefault="005C4B63" w:rsidP="005C4B63">
            <w:pPr>
              <w:ind w:firstLineChars="200" w:firstLine="420"/>
              <w:rPr>
                <w:rFonts w:ascii="宋体" w:eastAsia="宋体" w:hAnsi="宋体" w:cs="Times New Roman"/>
                <w:color w:val="333333"/>
                <w:kern w:val="0"/>
                <w:szCs w:val="21"/>
              </w:rPr>
            </w:pPr>
            <w:r w:rsidRPr="005C4B63">
              <w:rPr>
                <w:rFonts w:ascii="宋体" w:eastAsia="宋体" w:hAnsi="宋体" w:cs="Times New Roman" w:hint="eastAsia"/>
                <w:color w:val="333333"/>
                <w:kern w:val="0"/>
                <w:szCs w:val="21"/>
              </w:rPr>
              <w:t>（六）指导全省国有粮食企业的财务管理和会计报告工作。贯彻国家粮食流通财政财务政策和会计制度，组织编报全省国有粮食企业会计报表及会计决算。负责国家和省预算拨付的粮食政策性补贴资金和专项资金的使用管理。会同有关部门管理粮食风险基金、政策性粮食财务挂账，参与粮食收购资金贷款管理。</w:t>
            </w:r>
          </w:p>
          <w:p w:rsidR="005C4B63" w:rsidRPr="005C4B63" w:rsidRDefault="005C4B63" w:rsidP="005C4B63">
            <w:pPr>
              <w:ind w:firstLineChars="200" w:firstLine="420"/>
              <w:rPr>
                <w:rFonts w:ascii="宋体" w:eastAsia="宋体" w:hAnsi="宋体" w:cs="Times New Roman"/>
                <w:color w:val="333333"/>
                <w:kern w:val="0"/>
                <w:szCs w:val="21"/>
              </w:rPr>
            </w:pPr>
            <w:r w:rsidRPr="005C4B63">
              <w:rPr>
                <w:rFonts w:ascii="宋体" w:eastAsia="宋体" w:hAnsi="宋体" w:cs="Times New Roman" w:hint="eastAsia"/>
                <w:color w:val="333333"/>
                <w:kern w:val="0"/>
                <w:szCs w:val="21"/>
              </w:rPr>
              <w:t>（七）制订粮食系统人才发展规划，指导全省粮食行业的职业教育，指导直属学校的教育改革和管理。</w:t>
            </w:r>
          </w:p>
          <w:p w:rsidR="005C4B63" w:rsidRPr="005C4B63" w:rsidRDefault="005C4B63" w:rsidP="005C4B63">
            <w:pPr>
              <w:ind w:firstLineChars="200" w:firstLine="420"/>
              <w:rPr>
                <w:rFonts w:ascii="宋体" w:eastAsia="宋体" w:hAnsi="宋体" w:cs="Times New Roman"/>
                <w:color w:val="333333"/>
                <w:kern w:val="0"/>
                <w:szCs w:val="21"/>
              </w:rPr>
            </w:pPr>
            <w:r w:rsidRPr="005C4B63">
              <w:rPr>
                <w:rFonts w:ascii="宋体" w:eastAsia="宋体" w:hAnsi="宋体" w:cs="Times New Roman" w:hint="eastAsia"/>
                <w:color w:val="333333"/>
                <w:kern w:val="0"/>
                <w:szCs w:val="21"/>
              </w:rPr>
              <w:t>（八）承担省政府公布的有关行政审批事项。</w:t>
            </w:r>
          </w:p>
          <w:p w:rsidR="005C4B63" w:rsidRPr="005C4B63" w:rsidRDefault="005C4B63" w:rsidP="005C4B63">
            <w:pPr>
              <w:ind w:firstLineChars="200" w:firstLine="420"/>
              <w:rPr>
                <w:rFonts w:ascii="宋体" w:eastAsia="宋体" w:hAnsi="宋体" w:cs="Times New Roman"/>
                <w:kern w:val="0"/>
                <w:szCs w:val="21"/>
              </w:rPr>
            </w:pPr>
            <w:r w:rsidRPr="005C4B63">
              <w:rPr>
                <w:rFonts w:ascii="宋体" w:eastAsia="宋体" w:hAnsi="宋体" w:cs="Times New Roman" w:hint="eastAsia"/>
                <w:color w:val="333333"/>
                <w:kern w:val="0"/>
                <w:szCs w:val="21"/>
              </w:rPr>
              <w:t>（九）承办省政府、省发展改革委交办的其他事项。</w:t>
            </w:r>
          </w:p>
        </w:tc>
      </w:tr>
      <w:tr w:rsidR="005C4B63" w:rsidRPr="005C4B63" w:rsidTr="005C4B63">
        <w:trPr>
          <w:trHeight w:val="698"/>
        </w:trPr>
        <w:tc>
          <w:tcPr>
            <w:tcW w:w="68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职责边界</w:t>
            </w:r>
          </w:p>
        </w:tc>
        <w:tc>
          <w:tcPr>
            <w:tcW w:w="431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ind w:firstLineChars="200" w:firstLine="420"/>
              <w:rPr>
                <w:rFonts w:ascii="宋体" w:eastAsia="宋体" w:hAnsi="宋体" w:cs="Times New Roman"/>
                <w:kern w:val="0"/>
                <w:szCs w:val="21"/>
              </w:rPr>
            </w:pPr>
            <w:r w:rsidRPr="005C4B63">
              <w:rPr>
                <w:rFonts w:ascii="宋体" w:eastAsia="宋体" w:hAnsi="宋体" w:cs="Times New Roman" w:hint="eastAsia"/>
                <w:kern w:val="0"/>
                <w:szCs w:val="21"/>
              </w:rPr>
              <w:t>无</w:t>
            </w:r>
          </w:p>
        </w:tc>
      </w:tr>
    </w:tbl>
    <w:p w:rsidR="005C4B63" w:rsidRPr="005C4B63" w:rsidRDefault="005C4B63" w:rsidP="005C4B63">
      <w:pPr>
        <w:widowControl/>
        <w:jc w:val="left"/>
        <w:rPr>
          <w:rFonts w:ascii="宋体" w:eastAsia="宋体" w:hAnsi="Calibri" w:cs="Times New Roman"/>
          <w:szCs w:val="21"/>
        </w:rPr>
      </w:pPr>
      <w:r w:rsidRPr="005C4B63">
        <w:rPr>
          <w:rFonts w:ascii="宋体" w:eastAsia="宋体" w:hAnsi="Calibri" w:cs="Times New Roman" w:hint="eastAsia"/>
          <w:szCs w:val="21"/>
        </w:rPr>
        <w:br w:type="page"/>
      </w:r>
      <w:r w:rsidRPr="005C4B63">
        <w:rPr>
          <w:rFonts w:ascii="宋体" w:eastAsia="宋体" w:hAnsi="宋体" w:cs="Times New Roman" w:hint="eastAsia"/>
          <w:szCs w:val="21"/>
        </w:rPr>
        <w:lastRenderedPageBreak/>
        <w:t>表2-1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7415"/>
      </w:tblGrid>
      <w:tr w:rsidR="005C4B63" w:rsidRPr="005C4B63" w:rsidTr="005C4B63">
        <w:trPr>
          <w:trHeight w:val="456"/>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1</w:t>
            </w:r>
          </w:p>
        </w:tc>
      </w:tr>
      <w:tr w:rsidR="005C4B63" w:rsidRPr="005C4B63" w:rsidTr="005C4B63">
        <w:trPr>
          <w:trHeight w:val="452"/>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行政许可</w:t>
            </w:r>
          </w:p>
        </w:tc>
      </w:tr>
      <w:tr w:rsidR="005C4B63" w:rsidRPr="005C4B63" w:rsidTr="005C4B63">
        <w:trPr>
          <w:trHeight w:val="466"/>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snapToGrid w:val="0"/>
              <w:jc w:val="center"/>
              <w:rPr>
                <w:rFonts w:ascii="宋体" w:eastAsia="宋体" w:hAnsi="宋体" w:cs="Times New Roman"/>
                <w:kern w:val="0"/>
                <w:szCs w:val="21"/>
              </w:rPr>
            </w:pPr>
            <w:r w:rsidRPr="005C4B63">
              <w:rPr>
                <w:rFonts w:ascii="宋体" w:eastAsia="宋体" w:hAnsi="宋体" w:cs="Times New Roman" w:hint="eastAsia"/>
                <w:kern w:val="0"/>
                <w:szCs w:val="21"/>
              </w:rPr>
              <w:t>粮食收购资格认定</w:t>
            </w:r>
          </w:p>
        </w:tc>
      </w:tr>
      <w:tr w:rsidR="005C4B63" w:rsidRPr="005C4B63" w:rsidTr="005C4B63">
        <w:trPr>
          <w:trHeight w:val="440"/>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snapToGrid w:val="0"/>
              <w:jc w:val="center"/>
              <w:rPr>
                <w:rFonts w:ascii="宋体" w:eastAsia="宋体" w:hAnsi="宋体" w:cs="Times New Roman"/>
                <w:kern w:val="0"/>
                <w:szCs w:val="21"/>
              </w:rPr>
            </w:pPr>
            <w:r w:rsidRPr="005C4B63">
              <w:rPr>
                <w:rFonts w:ascii="宋体" w:eastAsia="宋体" w:hAnsi="宋体" w:cs="Times New Roman" w:hint="eastAsia"/>
                <w:kern w:val="0"/>
                <w:szCs w:val="21"/>
              </w:rPr>
              <w:t>行政审批处</w:t>
            </w:r>
          </w:p>
        </w:tc>
      </w:tr>
      <w:tr w:rsidR="005C4B63" w:rsidRPr="005C4B63" w:rsidTr="005C4B63">
        <w:trPr>
          <w:trHeight w:val="2546"/>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1.受理责任：公示应当提交的材料，一次性告知补正材料，依法受理或不予受理（不予受理应当告知理由）。</w:t>
            </w:r>
          </w:p>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2.审查责任：按照粮食行业相关规定，对书面材料进行审查，并会同有关技术人员到经营现场查验粮食仓储设施和粮食检化验设施，提出是否给予行政许可的审核意见。</w:t>
            </w:r>
          </w:p>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3.决定责任：作出行政许可或者不予行政许可决定，法定告知（不予许可的应当书面告知理由）。</w:t>
            </w:r>
          </w:p>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4.事后监管责任：建立实施监督检查的运行机制和管理制度，开展定期和不定期检查，依法采取相关处置措施。</w:t>
            </w:r>
          </w:p>
          <w:p w:rsidR="005C4B63" w:rsidRPr="005C4B63" w:rsidRDefault="005C4B63" w:rsidP="005C4B63">
            <w:pPr>
              <w:snapToGrid w:val="0"/>
              <w:rPr>
                <w:rFonts w:ascii="宋体" w:eastAsia="宋体" w:hAnsi="宋体" w:cs="Times New Roman"/>
                <w:color w:val="333333"/>
                <w:kern w:val="0"/>
                <w:szCs w:val="21"/>
              </w:rPr>
            </w:pPr>
            <w:r w:rsidRPr="005C4B63">
              <w:rPr>
                <w:rFonts w:ascii="宋体" w:eastAsia="宋体" w:hAnsi="宋体" w:cs="Times New Roman" w:hint="eastAsia"/>
                <w:kern w:val="0"/>
                <w:szCs w:val="21"/>
              </w:rPr>
              <w:t>5.其他责任：法律法规规章文件规定应履行的其他责任。</w:t>
            </w:r>
          </w:p>
        </w:tc>
      </w:tr>
      <w:tr w:rsidR="005C4B63" w:rsidRPr="005C4B63" w:rsidTr="005C4B63">
        <w:trPr>
          <w:trHeight w:val="1330"/>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许可法》、《行政机关公务员处分条例》、《粮食流通管理条例》、《四川省行政审批违法违纪行为责任追究办法》、《四川省〈粮食流通管理条例〉实施办法》等法律法规规章的相关规定追究相应的责任。</w:t>
            </w:r>
          </w:p>
        </w:tc>
      </w:tr>
      <w:tr w:rsidR="005C4B63" w:rsidRPr="005C4B63" w:rsidTr="005C4B63">
        <w:trPr>
          <w:trHeight w:val="63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lastRenderedPageBreak/>
        <w:t>表2-2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7415"/>
      </w:tblGrid>
      <w:tr w:rsidR="005C4B63" w:rsidRPr="005C4B63" w:rsidTr="005C4B63">
        <w:trPr>
          <w:trHeight w:val="458"/>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2</w:t>
            </w:r>
          </w:p>
        </w:tc>
      </w:tr>
      <w:tr w:rsidR="005C4B63" w:rsidRPr="005C4B63" w:rsidTr="005C4B63">
        <w:trPr>
          <w:trHeight w:val="464"/>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行政许可</w:t>
            </w:r>
          </w:p>
        </w:tc>
      </w:tr>
      <w:tr w:rsidR="005C4B63" w:rsidRPr="005C4B63" w:rsidTr="005C4B63">
        <w:trPr>
          <w:trHeight w:val="442"/>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宋体" w:hint="eastAsia"/>
                <w:color w:val="000000"/>
                <w:kern w:val="0"/>
                <w:sz w:val="18"/>
                <w:szCs w:val="18"/>
                <w:lang w:bidi="ar"/>
              </w:rPr>
              <w:t>军粮供应站资格、军粮供应委托代理资格认定</w:t>
            </w:r>
          </w:p>
        </w:tc>
      </w:tr>
      <w:tr w:rsidR="005C4B63" w:rsidRPr="005C4B63" w:rsidTr="005C4B63">
        <w:trPr>
          <w:trHeight w:val="577"/>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行政审批处</w:t>
            </w:r>
          </w:p>
        </w:tc>
      </w:tr>
      <w:tr w:rsidR="005C4B63" w:rsidRPr="005C4B63" w:rsidTr="005C4B63">
        <w:trPr>
          <w:trHeight w:val="577"/>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1.受理责任：公示应当提交的材料，一次性告知补正材料，依法受理或不予受理（不予受理应当告知理由）。</w:t>
            </w:r>
          </w:p>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2.审查责任：按照粮食行业相关规定，对书面材料进行审查，并会同有关专业人员到经营现场进行考察，提出是否给予行政许可的审核意见。</w:t>
            </w:r>
          </w:p>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3.决定责任：作出行政许可或者不予行政许可决定，法定告知（不予许可的应当书面告知理由）。</w:t>
            </w:r>
          </w:p>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4.事后监管责任：建立实施监督检查的运行机制和管理制度，开展定期和不定期检查，依法采取相关处置措施。</w:t>
            </w:r>
          </w:p>
          <w:p w:rsidR="005C4B63" w:rsidRPr="005C4B63" w:rsidRDefault="005C4B63" w:rsidP="005C4B63">
            <w:pPr>
              <w:snapToGrid w:val="0"/>
              <w:rPr>
                <w:rFonts w:ascii="宋体" w:eastAsia="宋体" w:hAnsi="宋体" w:cs="Times New Roman"/>
                <w:color w:val="333333"/>
                <w:kern w:val="0"/>
                <w:szCs w:val="21"/>
              </w:rPr>
            </w:pPr>
            <w:r w:rsidRPr="005C4B63">
              <w:rPr>
                <w:rFonts w:ascii="宋体" w:eastAsia="宋体" w:hAnsi="宋体" w:cs="Times New Roman" w:hint="eastAsia"/>
                <w:kern w:val="0"/>
                <w:szCs w:val="21"/>
              </w:rPr>
              <w:t>5.其他责任：法律法规规章文件规定应履行的其他责任。</w:t>
            </w:r>
          </w:p>
        </w:tc>
      </w:tr>
      <w:tr w:rsidR="005C4B63" w:rsidRPr="005C4B63" w:rsidTr="005C4B63">
        <w:trPr>
          <w:trHeight w:val="1757"/>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许可法》、《行政机关公务员处分条例》、《粮食流通管理条例》、《军粮供应资格认定办法》、《四川省行政审批违法违纪行为责任追究办法》等法律法规规章的相关规定追究相应的责任。</w:t>
            </w:r>
          </w:p>
        </w:tc>
      </w:tr>
      <w:tr w:rsidR="005C4B63" w:rsidRPr="005C4B63" w:rsidTr="005C4B63">
        <w:trPr>
          <w:trHeight w:val="746"/>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t>表2-3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7415"/>
      </w:tblGrid>
      <w:tr w:rsidR="005C4B63" w:rsidRPr="005C4B63" w:rsidTr="005C4B63">
        <w:trPr>
          <w:trHeight w:val="458"/>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3</w:t>
            </w:r>
          </w:p>
        </w:tc>
      </w:tr>
      <w:tr w:rsidR="005C4B63" w:rsidRPr="005C4B63" w:rsidTr="005C4B63">
        <w:trPr>
          <w:trHeight w:val="464"/>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行政许可</w:t>
            </w:r>
          </w:p>
        </w:tc>
      </w:tr>
      <w:tr w:rsidR="005C4B63" w:rsidRPr="005C4B63" w:rsidTr="005C4B63">
        <w:trPr>
          <w:trHeight w:val="442"/>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省级储备粮代储资格认定</w:t>
            </w:r>
          </w:p>
        </w:tc>
      </w:tr>
      <w:tr w:rsidR="005C4B63" w:rsidRPr="005C4B63" w:rsidTr="005C4B63">
        <w:trPr>
          <w:trHeight w:val="577"/>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行政审批处</w:t>
            </w:r>
          </w:p>
        </w:tc>
      </w:tr>
      <w:tr w:rsidR="005C4B63" w:rsidRPr="005C4B63" w:rsidTr="005C4B63">
        <w:trPr>
          <w:trHeight w:val="577"/>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1.受理责任：公示应当提交的材料，一次性告知补正材料，依法受理或不予受理（不予受理应当告知理由）。</w:t>
            </w:r>
          </w:p>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2.审查责任：按照粮食行业相关规定，对书面材料进行审查，并会同有关专业人员到经营现场进行考察，提出是否给予行政许可的审核意见。</w:t>
            </w:r>
          </w:p>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3.决定责任：作出行政许可或者不予行政许可决定，法定告知（不予许可的应当书面告知理由）。</w:t>
            </w:r>
          </w:p>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4.事后监管责任：建立实施监督检查的运行机制和管理制度，开展定期和不定期检查，依法采取相关处置措施。</w:t>
            </w:r>
          </w:p>
          <w:p w:rsidR="005C4B63" w:rsidRPr="005C4B63" w:rsidRDefault="005C4B63" w:rsidP="005C4B63">
            <w:pPr>
              <w:snapToGrid w:val="0"/>
              <w:rPr>
                <w:rFonts w:ascii="宋体" w:eastAsia="宋体" w:hAnsi="宋体" w:cs="Times New Roman"/>
                <w:color w:val="333333"/>
                <w:kern w:val="0"/>
                <w:szCs w:val="21"/>
              </w:rPr>
            </w:pPr>
            <w:r w:rsidRPr="005C4B63">
              <w:rPr>
                <w:rFonts w:ascii="宋体" w:eastAsia="宋体" w:hAnsi="宋体" w:cs="Times New Roman" w:hint="eastAsia"/>
                <w:kern w:val="0"/>
                <w:szCs w:val="21"/>
              </w:rPr>
              <w:t>5.其他责任：法律法规规章文件规定应履行的其他责任。</w:t>
            </w:r>
          </w:p>
        </w:tc>
      </w:tr>
      <w:tr w:rsidR="005C4B63" w:rsidRPr="005C4B63" w:rsidTr="005C4B63">
        <w:trPr>
          <w:trHeight w:val="1757"/>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许可法》、《行政机关公务员处分条例》、《粮食流通管理条例》、《军粮供应资格认定办法》、《四川省行政审批违法违纪行为责任追究办法》等法律法规规章的相关规定追究相应的责任。</w:t>
            </w:r>
          </w:p>
        </w:tc>
      </w:tr>
      <w:tr w:rsidR="005C4B63" w:rsidRPr="005C4B63" w:rsidTr="005C4B63">
        <w:trPr>
          <w:trHeight w:val="746"/>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snapToGrid w:val="0"/>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lastRenderedPageBreak/>
        <w:t>表3-1</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7821"/>
      </w:tblGrid>
      <w:tr w:rsidR="005C4B63" w:rsidRPr="005C4B63" w:rsidTr="005C4B63">
        <w:trPr>
          <w:trHeight w:val="568"/>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1</w:t>
            </w:r>
          </w:p>
        </w:tc>
      </w:tr>
      <w:tr w:rsidR="005C4B63" w:rsidRPr="005C4B63" w:rsidTr="005C4B63">
        <w:trPr>
          <w:trHeight w:val="576"/>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577"/>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对未经粮食行政管理部门许可擅自从事粮食收购活动的处罚</w:t>
            </w:r>
          </w:p>
        </w:tc>
      </w:tr>
      <w:tr w:rsidR="005C4B63" w:rsidRPr="005C4B63" w:rsidTr="005C4B63">
        <w:trPr>
          <w:trHeight w:val="424"/>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监督检查处、行政审批处</w:t>
            </w:r>
          </w:p>
        </w:tc>
      </w:tr>
      <w:tr w:rsidR="005C4B63" w:rsidRPr="005C4B63" w:rsidTr="005C4B63">
        <w:trPr>
          <w:trHeight w:val="6584"/>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1.立案责任：在检查中发现或者接到举报对未经粮食行政管理部门许可擅自从事粮食收购活动的（或者下级粮食行政管理部门上报或其他机关移送的此类违法案件等），予以审查，决定是否立案。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7.执行责任：依照生效的行政处罚决定，没收非法收购的粮食</w:t>
            </w:r>
            <w:r w:rsidR="00BA7405" w:rsidRPr="00BA7405">
              <w:rPr>
                <w:rFonts w:ascii="宋体" w:eastAsia="宋体" w:hAnsi="宋体" w:cs="Times New Roman" w:hint="eastAsia"/>
                <w:color w:val="FF0000"/>
                <w:kern w:val="0"/>
                <w:szCs w:val="21"/>
              </w:rPr>
              <w:t>；</w:t>
            </w:r>
            <w:r w:rsidR="00BA7405">
              <w:rPr>
                <w:rFonts w:ascii="宋体" w:eastAsia="宋体" w:hAnsi="宋体" w:cs="Times New Roman" w:hint="eastAsia"/>
                <w:kern w:val="0"/>
                <w:szCs w:val="21"/>
              </w:rPr>
              <w:t>情节严重的，</w:t>
            </w:r>
            <w:r w:rsidRPr="005C4B63">
              <w:rPr>
                <w:rFonts w:ascii="宋体" w:eastAsia="宋体" w:hAnsi="宋体" w:cs="Times New Roman" w:hint="eastAsia"/>
                <w:kern w:val="0"/>
                <w:szCs w:val="21"/>
              </w:rPr>
              <w:t>处非法收购粮食价值1倍以上5倍以下的罚款</w:t>
            </w:r>
            <w:r w:rsidR="00BA7405" w:rsidRPr="004173DC">
              <w:rPr>
                <w:rFonts w:ascii="宋体" w:eastAsia="宋体" w:hAnsi="宋体" w:cs="Times New Roman" w:hint="eastAsia"/>
                <w:kern w:val="0"/>
                <w:szCs w:val="21"/>
              </w:rPr>
              <w:t>，构成犯罪的，依法移交司法机关追究刑事责任</w:t>
            </w:r>
            <w:r w:rsidRPr="005C4B63">
              <w:rPr>
                <w:rFonts w:ascii="宋体" w:eastAsia="宋体" w:hAnsi="宋体" w:cs="Times New Roman" w:hint="eastAsia"/>
                <w:kern w:val="0"/>
                <w:szCs w:val="21"/>
              </w:rPr>
              <w:t>。</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416"/>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行政审批违法违纪行为责任追究办法》、《四川省〈粮食流通管理条例〉实施办法》等法律法规规章的相关规定追究相应的责任。</w:t>
            </w:r>
          </w:p>
        </w:tc>
      </w:tr>
      <w:tr w:rsidR="005C4B63" w:rsidRPr="005C4B63" w:rsidTr="005C4B63">
        <w:trPr>
          <w:trHeight w:val="702"/>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sectPr w:rsidR="005C4B63" w:rsidRPr="005C4B63">
          <w:footerReference w:type="default" r:id="rId8"/>
          <w:pgSz w:w="11906" w:h="16838"/>
          <w:pgMar w:top="2098" w:right="1474" w:bottom="1985" w:left="1588" w:header="851" w:footer="1418" w:gutter="0"/>
          <w:pgNumType w:fmt="numberInDash" w:start="2"/>
          <w:cols w:space="720"/>
          <w:docGrid w:type="lines" w:linePitch="312"/>
        </w:sect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lastRenderedPageBreak/>
        <w:t>表3-2</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7356"/>
      </w:tblGrid>
      <w:tr w:rsidR="005C4B63" w:rsidRPr="005C4B63" w:rsidTr="005C4B63">
        <w:trPr>
          <w:trHeight w:val="568"/>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2</w:t>
            </w:r>
          </w:p>
        </w:tc>
      </w:tr>
      <w:tr w:rsidR="005C4B63" w:rsidRPr="005C4B63" w:rsidTr="005C4B63">
        <w:trPr>
          <w:trHeight w:val="576"/>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577"/>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对以欺骗、贿赂等不正当手段取得粮食收购资格许可的处罚</w:t>
            </w:r>
          </w:p>
        </w:tc>
      </w:tr>
      <w:tr w:rsidR="005C4B63" w:rsidRPr="005C4B63" w:rsidTr="005C4B63">
        <w:trPr>
          <w:trHeight w:val="424"/>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监督检查处、行政审批处</w:t>
            </w:r>
          </w:p>
        </w:tc>
      </w:tr>
      <w:tr w:rsidR="005C4B63" w:rsidRPr="005C4B63" w:rsidTr="005C4B63">
        <w:trPr>
          <w:trHeight w:val="6584"/>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1.立案责任：在检查中发现或者接到举报反映粮食经营者以欺骗、贿赂等不正当手段取得粮食收购资格的（或者下级粮食行政管理部门上报或其他机关移送的此类违法案件等），予以审查，决定是否立案。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7.执行责任：依照生效的行政处罚决定，取消粮食收购资格</w:t>
            </w:r>
            <w:r w:rsidRPr="004173DC">
              <w:rPr>
                <w:rFonts w:ascii="宋体" w:eastAsia="宋体" w:hAnsi="宋体" w:cs="Times New Roman" w:hint="eastAsia"/>
                <w:kern w:val="0"/>
                <w:szCs w:val="21"/>
              </w:rPr>
              <w:t>，</w:t>
            </w:r>
            <w:r w:rsidR="00BA7405" w:rsidRPr="004173DC">
              <w:rPr>
                <w:rFonts w:ascii="宋体" w:eastAsia="宋体" w:hAnsi="宋体" w:cs="Times New Roman" w:hint="eastAsia"/>
                <w:kern w:val="0"/>
                <w:szCs w:val="21"/>
              </w:rPr>
              <w:t>没收违法所得</w:t>
            </w:r>
            <w:r w:rsidR="00BA7405">
              <w:rPr>
                <w:rFonts w:ascii="宋体" w:eastAsia="宋体" w:hAnsi="宋体" w:cs="Times New Roman" w:hint="eastAsia"/>
                <w:kern w:val="0"/>
                <w:szCs w:val="21"/>
              </w:rPr>
              <w:t>，</w:t>
            </w:r>
            <w:r w:rsidRPr="005C4B63">
              <w:rPr>
                <w:rFonts w:ascii="宋体" w:eastAsia="宋体" w:hAnsi="宋体" w:cs="Times New Roman" w:hint="eastAsia"/>
                <w:kern w:val="0"/>
                <w:szCs w:val="21"/>
              </w:rPr>
              <w:t>3年内不得再次申请粮食收购资格</w:t>
            </w:r>
            <w:r w:rsidR="00242123" w:rsidRPr="004173DC">
              <w:rPr>
                <w:rFonts w:ascii="宋体" w:eastAsia="宋体" w:hAnsi="宋体" w:cs="Times New Roman" w:hint="eastAsia"/>
                <w:kern w:val="0"/>
                <w:szCs w:val="21"/>
              </w:rPr>
              <w:t>；构成犯罪的，依法移交司法机关追究刑事责任</w:t>
            </w:r>
            <w:r w:rsidRPr="005C4B63">
              <w:rPr>
                <w:rFonts w:ascii="宋体" w:eastAsia="宋体" w:hAnsi="宋体" w:cs="Times New Roman" w:hint="eastAsia"/>
                <w:kern w:val="0"/>
                <w:szCs w:val="21"/>
              </w:rPr>
              <w:t>。</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416"/>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行政审批违法违纪行为责任追究办法》、《四川省〈粮食流通管理条例〉实施办法》等法律法规规章的相关规定追究相应的责任。</w:t>
            </w:r>
          </w:p>
        </w:tc>
      </w:tr>
      <w:tr w:rsidR="005C4B63" w:rsidRPr="005C4B63" w:rsidTr="005C4B63">
        <w:trPr>
          <w:trHeight w:val="702"/>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lastRenderedPageBreak/>
        <w:t>表3-3</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087"/>
      </w:tblGrid>
      <w:tr w:rsidR="005C4B63" w:rsidRPr="005C4B63" w:rsidTr="005C4B63">
        <w:trPr>
          <w:trHeight w:val="604"/>
          <w:jc w:val="center"/>
        </w:trPr>
        <w:tc>
          <w:tcPr>
            <w:tcW w:w="89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0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3</w:t>
            </w:r>
          </w:p>
        </w:tc>
      </w:tr>
      <w:tr w:rsidR="005C4B63" w:rsidRPr="005C4B63" w:rsidTr="005C4B63">
        <w:trPr>
          <w:trHeight w:val="612"/>
          <w:jc w:val="center"/>
        </w:trPr>
        <w:tc>
          <w:tcPr>
            <w:tcW w:w="89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0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9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0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对粮食收购者未执行国家粮食质量标准的处罚</w:t>
            </w:r>
          </w:p>
        </w:tc>
      </w:tr>
      <w:tr w:rsidR="005C4B63" w:rsidRPr="005C4B63" w:rsidTr="005C4B63">
        <w:trPr>
          <w:trHeight w:val="451"/>
          <w:jc w:val="center"/>
        </w:trPr>
        <w:tc>
          <w:tcPr>
            <w:tcW w:w="89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0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9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0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1.立案责任：在检查中发现或者接到举报反映粮食收购者未执行国家粮食质量标准的（或者下级粮食行政管理部门上报或其他机关移送的此类违法案件等），予以审查，决定是否立案。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7.执行责任：依照生效的行政处罚决定，责令改正，予以警告；可处20万元以下的罚款；情节严重的，并由粮食行政管理部门暂停或者取消粮食收购资格。</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461"/>
          <w:jc w:val="center"/>
        </w:trPr>
        <w:tc>
          <w:tcPr>
            <w:tcW w:w="89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0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行政审批违法违纪行为责任追究办法》等法律法规规章的相关规定追究相应的责任。</w:t>
            </w:r>
          </w:p>
        </w:tc>
      </w:tr>
      <w:tr w:rsidR="005C4B63" w:rsidRPr="005C4B63" w:rsidTr="005C4B63">
        <w:trPr>
          <w:trHeight w:val="746"/>
          <w:jc w:val="center"/>
        </w:trPr>
        <w:tc>
          <w:tcPr>
            <w:tcW w:w="89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0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r w:rsidRPr="005C4B63">
        <w:rPr>
          <w:rFonts w:ascii="宋体" w:eastAsia="宋体" w:hAnsi="宋体" w:cs="Times New Roman" w:hint="eastAsia"/>
          <w:szCs w:val="21"/>
        </w:rPr>
        <w:lastRenderedPageBreak/>
        <w:t>表3-4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5C4B63" w:rsidRPr="005C4B63" w:rsidTr="005C4B63">
        <w:trPr>
          <w:trHeight w:val="604"/>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4</w:t>
            </w:r>
          </w:p>
        </w:tc>
      </w:tr>
      <w:tr w:rsidR="005C4B63" w:rsidRPr="005C4B63" w:rsidTr="005C4B63">
        <w:trPr>
          <w:trHeight w:val="612"/>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对粮食收购者被售粮者举报未及时支付售粮款的处罚</w:t>
            </w:r>
          </w:p>
        </w:tc>
      </w:tr>
      <w:tr w:rsidR="005C4B63" w:rsidRPr="005C4B63" w:rsidTr="005C4B63">
        <w:trPr>
          <w:trHeight w:val="45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监督检查处、调控处</w:t>
            </w:r>
          </w:p>
        </w:tc>
      </w:tr>
      <w:tr w:rsidR="005C4B63" w:rsidRPr="005C4B63" w:rsidTr="005C4B63">
        <w:trPr>
          <w:trHeight w:val="45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1.立案责任：接到粮食收购者被售粮者举报未及时支付售粮款的（或者下级粮食行政管理部门上报或其他机关移送的此类违法案件等），予以审查，决定是否立案。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7.执行责任：依照生效的行政处罚决定，责令改正，予以警告；可处20万元以下的罚款；情节严重的，并由粮食行政管理部门暂停或者取消粮食收购资格。</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466"/>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行政审批违法违纪行为责任追究办法》等法律法规规章的相关规定追究相应的责任。</w:t>
            </w:r>
          </w:p>
        </w:tc>
      </w:tr>
      <w:tr w:rsidR="005C4B63" w:rsidRPr="005C4B63" w:rsidTr="005C4B63">
        <w:trPr>
          <w:trHeight w:val="746"/>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r w:rsidRPr="005C4B63">
        <w:rPr>
          <w:rFonts w:ascii="宋体" w:eastAsia="宋体" w:hAnsi="宋体" w:cs="Times New Roman" w:hint="eastAsia"/>
          <w:szCs w:val="21"/>
        </w:rPr>
        <w:lastRenderedPageBreak/>
        <w:t>表3-5</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243"/>
      </w:tblGrid>
      <w:tr w:rsidR="005C4B63" w:rsidRPr="005C4B63" w:rsidTr="005C4B63">
        <w:trPr>
          <w:trHeight w:val="395"/>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5</w:t>
            </w:r>
          </w:p>
        </w:tc>
      </w:tr>
      <w:tr w:rsidR="005C4B63" w:rsidRPr="005C4B63" w:rsidTr="005C4B63">
        <w:trPr>
          <w:trHeight w:val="415"/>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420"/>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对粮食收购者违反规定代扣、代缴税、费和其他款项的处罚</w:t>
            </w:r>
          </w:p>
        </w:tc>
      </w:tr>
      <w:tr w:rsidR="005C4B63" w:rsidRPr="005C4B63" w:rsidTr="005C4B63">
        <w:trPr>
          <w:trHeight w:val="451"/>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监督检查处、调控处</w:t>
            </w:r>
          </w:p>
        </w:tc>
      </w:tr>
      <w:tr w:rsidR="005C4B63" w:rsidRPr="005C4B63" w:rsidTr="005C4B63">
        <w:trPr>
          <w:trHeight w:val="451"/>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1.立案责任：在检查中发现或者接到举报反映粮食收购者违反规定代扣、代缴税、费和其他款项的（或者下级粮食行政管理部门上报或其他机关移送的此类违法案件等），予以审查，决定是否立案。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7.执行责任：依照生效的行政处罚决定，责令改正，予以警告；可处20万元以下的罚款；情节严重的，并由粮食行政管理部门暂停或者取消粮食收购资格。</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178"/>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行政审批违法违纪行为责任追究办法》等法律法规规章的相关规定追究相应的责任。</w:t>
            </w:r>
          </w:p>
        </w:tc>
      </w:tr>
      <w:tr w:rsidR="005C4B63" w:rsidRPr="005C4B63" w:rsidTr="005C4B63">
        <w:trPr>
          <w:trHeight w:val="521"/>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30"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r w:rsidRPr="005C4B63">
        <w:rPr>
          <w:rFonts w:ascii="宋体" w:eastAsia="宋体" w:hAnsi="宋体" w:cs="Times New Roman" w:hint="eastAsia"/>
          <w:szCs w:val="21"/>
        </w:rPr>
        <w:lastRenderedPageBreak/>
        <w:t>表3-6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5C4B63" w:rsidRPr="005C4B63" w:rsidTr="005C4B63">
        <w:trPr>
          <w:trHeight w:val="604"/>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6</w:t>
            </w:r>
          </w:p>
        </w:tc>
      </w:tr>
      <w:tr w:rsidR="005C4B63" w:rsidRPr="005C4B63" w:rsidTr="005C4B63">
        <w:trPr>
          <w:trHeight w:val="612"/>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对粮食经营者以及饲料、工业用粮企业未建立粮食经营台账或者未按照规定报送粮食基本数据和有关情况的处罚</w:t>
            </w:r>
          </w:p>
        </w:tc>
      </w:tr>
      <w:tr w:rsidR="005C4B63" w:rsidRPr="005C4B63" w:rsidTr="005C4B63">
        <w:trPr>
          <w:trHeight w:val="45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监督检查处、调控处</w:t>
            </w:r>
          </w:p>
        </w:tc>
      </w:tr>
      <w:tr w:rsidR="005C4B63" w:rsidRPr="005C4B63" w:rsidTr="005C4B63">
        <w:trPr>
          <w:trHeight w:val="45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经营者以及饲料、工业用粮企业未建立粮食经营台账或者未按照规定报送粮食基本数据和有关情况的（或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7.执行责任：依照生效的行政处罚决定，责令改正，予以警告；可处20万元以下的罚款；情节严重的，并由粮食行政管理部门暂停或者取消粮食收购资格。</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698"/>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行政审批违法违纪行为责任追究办法》等法律法规规章的相关规定追究相应的责任。</w:t>
            </w:r>
          </w:p>
        </w:tc>
      </w:tr>
      <w:tr w:rsidR="005C4B63" w:rsidRPr="005C4B63" w:rsidTr="005C4B63">
        <w:trPr>
          <w:trHeight w:val="746"/>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r w:rsidRPr="005C4B63">
        <w:rPr>
          <w:rFonts w:ascii="宋体" w:eastAsia="宋体" w:hAnsi="宋体" w:cs="Times New Roman" w:hint="eastAsia"/>
          <w:szCs w:val="21"/>
        </w:rPr>
        <w:t>表3-7</w:t>
      </w:r>
    </w:p>
    <w:tbl>
      <w:tblPr>
        <w:tblW w:w="506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189"/>
      </w:tblGrid>
      <w:tr w:rsidR="005C4B63" w:rsidRPr="005C4B63" w:rsidTr="005C4B63">
        <w:trPr>
          <w:trHeight w:val="604"/>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7</w:t>
            </w:r>
          </w:p>
        </w:tc>
      </w:tr>
      <w:tr w:rsidR="005C4B63" w:rsidRPr="005C4B63" w:rsidTr="005C4B63">
        <w:trPr>
          <w:trHeight w:val="612"/>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对接受委托的粮食经营者从事政策性用粮的购销活动未执行国家有关政策的处罚</w:t>
            </w:r>
          </w:p>
        </w:tc>
      </w:tr>
      <w:tr w:rsidR="005C4B63" w:rsidRPr="005C4B63" w:rsidTr="005C4B63">
        <w:trPr>
          <w:trHeight w:val="451"/>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监督检查处、调控处</w:t>
            </w:r>
          </w:p>
        </w:tc>
      </w:tr>
      <w:tr w:rsidR="005C4B63" w:rsidRPr="005C4B63" w:rsidTr="005C4B63">
        <w:trPr>
          <w:trHeight w:val="451"/>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接受委托的粮食经营者从事政策性用粮的购销活动未执行国家有关政策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7.执行责任：依照生效的行政处罚决定，责令改正，予以警告；可处20万元以下的罚款；情节严重的，并由粮食行政管理部门暂停或者取消粮食收购资格。</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557"/>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行政审批违法违纪行为责任追究办法》等法律法规规章的相关规定追究相应的责任。）</w:t>
            </w:r>
          </w:p>
        </w:tc>
      </w:tr>
      <w:tr w:rsidR="005C4B63" w:rsidRPr="005C4B63" w:rsidTr="005C4B63">
        <w:trPr>
          <w:trHeight w:val="746"/>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r w:rsidRPr="005C4B63">
        <w:rPr>
          <w:rFonts w:ascii="宋体" w:eastAsia="宋体" w:hAnsi="宋体" w:cs="Times New Roman" w:hint="eastAsia"/>
          <w:szCs w:val="21"/>
        </w:rPr>
        <w:t>表3-8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5C4B63" w:rsidRPr="005C4B63" w:rsidTr="005C4B63">
        <w:trPr>
          <w:trHeight w:val="604"/>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8</w:t>
            </w:r>
          </w:p>
        </w:tc>
      </w:tr>
      <w:tr w:rsidR="005C4B63" w:rsidRPr="005C4B63" w:rsidTr="005C4B63">
        <w:trPr>
          <w:trHeight w:val="612"/>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对粮食经营者的粮食库存低于规定的最低库存量或者超出规定的最高库存量的处罚</w:t>
            </w:r>
          </w:p>
        </w:tc>
      </w:tr>
      <w:tr w:rsidR="005C4B63" w:rsidRPr="005C4B63" w:rsidTr="005C4B63">
        <w:trPr>
          <w:trHeight w:val="45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w:t>
            </w:r>
          </w:p>
        </w:tc>
      </w:tr>
      <w:tr w:rsidR="005C4B63" w:rsidRPr="005C4B63" w:rsidTr="005C4B63">
        <w:trPr>
          <w:trHeight w:val="45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经营者的粮食库存低于规定的最低库存量或者超出规定的最高库存量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7.执行责任：依照生效的行政处罚决定，责令改正，予以警告；情节严重的，处不足或超出部分粮食价值1倍以上5倍以下的罚款，并可取消粮食收购资格。</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982"/>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r w:rsidRPr="005C4B63">
        <w:rPr>
          <w:rFonts w:ascii="宋体" w:eastAsia="宋体" w:hAnsi="宋体" w:cs="Times New Roman" w:hint="eastAsia"/>
          <w:szCs w:val="21"/>
        </w:rPr>
        <w:lastRenderedPageBreak/>
        <w:t>表3-9</w:t>
      </w:r>
    </w:p>
    <w:tbl>
      <w:tblPr>
        <w:tblW w:w="5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715"/>
      </w:tblGrid>
      <w:tr w:rsidR="005C4B63" w:rsidRPr="005C4B63" w:rsidTr="005C4B63">
        <w:trPr>
          <w:trHeight w:val="604"/>
          <w:jc w:val="center"/>
        </w:trPr>
        <w:tc>
          <w:tcPr>
            <w:tcW w:w="83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6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9</w:t>
            </w:r>
          </w:p>
        </w:tc>
      </w:tr>
      <w:tr w:rsidR="005C4B63" w:rsidRPr="005C4B63" w:rsidTr="005C4B63">
        <w:trPr>
          <w:trHeight w:val="612"/>
          <w:jc w:val="center"/>
        </w:trPr>
        <w:tc>
          <w:tcPr>
            <w:tcW w:w="83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6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3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6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对粮食经营者对超过正常储存年限的粮食，出库前未按照规定进行质量鉴定的处罚</w:t>
            </w:r>
          </w:p>
        </w:tc>
      </w:tr>
      <w:tr w:rsidR="005C4B63" w:rsidRPr="005C4B63" w:rsidTr="005C4B63">
        <w:trPr>
          <w:trHeight w:val="451"/>
          <w:jc w:val="center"/>
        </w:trPr>
        <w:tc>
          <w:tcPr>
            <w:tcW w:w="83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6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3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6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经营者对超过正常储存年限的粮食，出库前未按照规定进行质量鉴定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7.执行责任：依照生效的行政处罚决定，责令改正，予以警告；情节严重的，处出库粮食价值1倍以上5倍以下的罚款。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698"/>
          <w:jc w:val="center"/>
        </w:trPr>
        <w:tc>
          <w:tcPr>
            <w:tcW w:w="83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6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3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65"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r w:rsidRPr="005C4B63">
        <w:rPr>
          <w:rFonts w:ascii="宋体" w:eastAsia="宋体" w:hAnsi="宋体" w:cs="Times New Roman" w:hint="eastAsia"/>
          <w:szCs w:val="21"/>
        </w:rPr>
        <w:lastRenderedPageBreak/>
        <w:t>表3-1</w:t>
      </w:r>
      <w:r w:rsidRPr="005C4B63">
        <w:rPr>
          <w:rFonts w:ascii="宋体" w:eastAsia="宋体" w:hAnsi="Calibri" w:cs="Times New Roman" w:hint="eastAsia"/>
          <w:szCs w:val="21"/>
        </w:rPr>
        <w:t>0</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222"/>
      </w:tblGrid>
      <w:tr w:rsidR="005C4B63" w:rsidRPr="005C4B63" w:rsidTr="005C4B63">
        <w:trPr>
          <w:trHeight w:val="60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10</w:t>
            </w:r>
          </w:p>
        </w:tc>
      </w:tr>
      <w:tr w:rsidR="005C4B63" w:rsidRPr="005C4B63" w:rsidTr="005C4B63">
        <w:trPr>
          <w:trHeight w:val="612"/>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对粮食经营者未按照规定使用粮食仓储设施、运输工具的处罚</w:t>
            </w:r>
          </w:p>
        </w:tc>
      </w:tr>
      <w:tr w:rsidR="005C4B63" w:rsidRPr="005C4B63" w:rsidTr="005C4B63">
        <w:trPr>
          <w:trHeight w:val="45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1.立案责任：在检查中发现或者接到举报反映粮食经营者未按照规定使用粮食仓储设施、运输工具的（或者下级粮食行政管理部门上报或其他机关移送的此类违法案件等），予以审查，决定是否立案。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638"/>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r w:rsidRPr="005C4B63">
        <w:rPr>
          <w:rFonts w:ascii="宋体" w:eastAsia="宋体" w:hAnsi="宋体" w:cs="Times New Roman" w:hint="eastAsia"/>
          <w:szCs w:val="21"/>
        </w:rPr>
        <w:lastRenderedPageBreak/>
        <w:t>表3-11</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5"/>
      </w:tblGrid>
      <w:tr w:rsidR="005C4B63" w:rsidRPr="005C4B63" w:rsidTr="005C4B63">
        <w:trPr>
          <w:trHeight w:val="604"/>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11</w:t>
            </w:r>
          </w:p>
        </w:tc>
      </w:tr>
      <w:tr w:rsidR="005C4B63" w:rsidRPr="005C4B63" w:rsidTr="005C4B63">
        <w:trPr>
          <w:trHeight w:val="612"/>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4173DC">
            <w:pPr>
              <w:jc w:val="center"/>
              <w:rPr>
                <w:rFonts w:ascii="宋体" w:eastAsia="宋体" w:hAnsi="宋体" w:cs="Times New Roman"/>
                <w:kern w:val="0"/>
                <w:szCs w:val="21"/>
              </w:rPr>
            </w:pPr>
            <w:r w:rsidRPr="005C4B63">
              <w:rPr>
                <w:rFonts w:ascii="宋体" w:eastAsia="宋体" w:hAnsi="宋体" w:cs="Times New Roman" w:hint="eastAsia"/>
                <w:kern w:val="0"/>
                <w:szCs w:val="21"/>
              </w:rPr>
              <w:t>对粮食收购者伪造、涂改、倒卖、出租、出借或者以其他形式非法转让粮食收购许可证的处罚</w:t>
            </w:r>
          </w:p>
        </w:tc>
      </w:tr>
      <w:tr w:rsidR="005C4B63" w:rsidRPr="005C4B63" w:rsidTr="005C4B63">
        <w:trPr>
          <w:trHeight w:val="451"/>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监督检查处、行政审批处</w:t>
            </w:r>
          </w:p>
        </w:tc>
      </w:tr>
      <w:tr w:rsidR="005C4B63" w:rsidRPr="005C4B63" w:rsidTr="005C4B63">
        <w:trPr>
          <w:trHeight w:val="451"/>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收购者伪造、涂改、倒卖、出租、出借或者以其他形式非法转让粮食收购许可证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7.执行责任：依照生效的行政处罚决定，责令改正，予以警告；情节严重的，可处1万元以下罚款。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415"/>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r w:rsidRPr="005C4B63">
        <w:rPr>
          <w:rFonts w:ascii="宋体" w:eastAsia="宋体" w:hAnsi="宋体" w:cs="Times New Roman" w:hint="eastAsia"/>
          <w:szCs w:val="21"/>
        </w:rPr>
        <w:t>表3</w:t>
      </w:r>
      <w:r w:rsidRPr="005C4B63">
        <w:rPr>
          <w:rFonts w:ascii="宋体" w:eastAsia="宋体" w:hAnsi="Calibri" w:cs="Times New Roman" w:hint="eastAsia"/>
          <w:szCs w:val="21"/>
        </w:rPr>
        <w:t>-</w:t>
      </w:r>
      <w:r w:rsidRPr="005C4B63">
        <w:rPr>
          <w:rFonts w:ascii="宋体" w:eastAsia="宋体" w:hAnsi="宋体" w:cs="Times New Roman" w:hint="eastAsia"/>
          <w:szCs w:val="21"/>
        </w:rPr>
        <w:t>12</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5"/>
      </w:tblGrid>
      <w:tr w:rsidR="005C4B63" w:rsidRPr="005C4B63" w:rsidTr="005C4B63">
        <w:trPr>
          <w:trHeight w:val="604"/>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lastRenderedPageBreak/>
              <w:t>序号</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12</w:t>
            </w:r>
          </w:p>
        </w:tc>
      </w:tr>
      <w:tr w:rsidR="005C4B63" w:rsidRPr="005C4B63" w:rsidTr="005C4B63">
        <w:trPr>
          <w:trHeight w:val="612"/>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对使用伪造、涂改、出租、出借或者非法转让粮食收购许可证的处罚</w:t>
            </w:r>
          </w:p>
        </w:tc>
      </w:tr>
      <w:tr w:rsidR="005C4B63" w:rsidRPr="005C4B63" w:rsidTr="005C4B63">
        <w:trPr>
          <w:trHeight w:val="451"/>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监督检查处、行政审批处</w:t>
            </w:r>
          </w:p>
        </w:tc>
      </w:tr>
      <w:tr w:rsidR="005C4B63" w:rsidRPr="005C4B63" w:rsidTr="005C4B63">
        <w:trPr>
          <w:trHeight w:val="451"/>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收购者使用伪造、涂改、出租、出借或者非法转让粮食收购许可证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7.执行责任：依照生效的行政处罚决定，责令改正，予以警告；情节严重的，可处1万元以下罚款。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557"/>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r w:rsidRPr="005C4B63">
        <w:rPr>
          <w:rFonts w:ascii="宋体" w:eastAsia="宋体" w:hAnsi="宋体" w:cs="Times New Roman" w:hint="eastAsia"/>
          <w:szCs w:val="21"/>
        </w:rPr>
        <w:t>表3-13</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5"/>
      </w:tblGrid>
      <w:tr w:rsidR="005C4B63" w:rsidRPr="005C4B63" w:rsidTr="005C4B63">
        <w:trPr>
          <w:trHeight w:val="604"/>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lastRenderedPageBreak/>
              <w:t>序号</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13</w:t>
            </w:r>
          </w:p>
        </w:tc>
      </w:tr>
      <w:tr w:rsidR="005C4B63" w:rsidRPr="005C4B63" w:rsidTr="005C4B63">
        <w:trPr>
          <w:trHeight w:val="612"/>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对未按规定办理粮食收购许可证变更手续的处罚</w:t>
            </w:r>
          </w:p>
        </w:tc>
      </w:tr>
      <w:tr w:rsidR="005C4B63" w:rsidRPr="005C4B63" w:rsidTr="005C4B63">
        <w:trPr>
          <w:trHeight w:val="451"/>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监督检查处、行政审批处</w:t>
            </w:r>
          </w:p>
        </w:tc>
      </w:tr>
      <w:tr w:rsidR="005C4B63" w:rsidRPr="005C4B63" w:rsidTr="005C4B63">
        <w:trPr>
          <w:trHeight w:val="451"/>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1.立案责任：在检查中发现或者接到举报反映粮食收购者未按规定办理粮食收购许可证变更手续的（或者下级粮食行政管理部门上报或其他机关移送的此类违法案件等），予以审查，决定是否立案。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7.执行责任：依照生效的行政处罚决定，责令改正，予以警告；情节严重的，可处1万元以下罚款。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982"/>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Default="005C4B63" w:rsidP="005C4B63">
      <w:pPr>
        <w:widowControl/>
        <w:jc w:val="left"/>
        <w:rPr>
          <w:rFonts w:ascii="宋体" w:eastAsia="宋体" w:hAnsi="Calibri" w:cs="Times New Roman"/>
          <w:szCs w:val="21"/>
        </w:rPr>
      </w:pPr>
    </w:p>
    <w:p w:rsidR="004173DC" w:rsidRDefault="004173DC" w:rsidP="005C4B63">
      <w:pPr>
        <w:widowControl/>
        <w:jc w:val="left"/>
        <w:rPr>
          <w:rFonts w:ascii="宋体" w:eastAsia="宋体" w:hAnsi="Calibri" w:cs="Times New Roman"/>
          <w:szCs w:val="21"/>
        </w:rPr>
      </w:pPr>
    </w:p>
    <w:p w:rsidR="004173DC" w:rsidRDefault="004173DC" w:rsidP="005C4B63">
      <w:pPr>
        <w:widowControl/>
        <w:jc w:val="left"/>
        <w:rPr>
          <w:rFonts w:ascii="宋体" w:eastAsia="宋体" w:hAnsi="Calibri" w:cs="Times New Roman"/>
          <w:szCs w:val="21"/>
        </w:rPr>
      </w:pPr>
    </w:p>
    <w:p w:rsidR="004173DC" w:rsidRPr="005C4B63" w:rsidRDefault="004173DC"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t>表3-14</w:t>
      </w:r>
    </w:p>
    <w:tbl>
      <w:tblPr>
        <w:tblW w:w="5211" w:type="pct"/>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7294"/>
      </w:tblGrid>
      <w:tr w:rsidR="005C4B63" w:rsidRPr="005C4B63" w:rsidTr="005C4B63">
        <w:trPr>
          <w:trHeight w:val="604"/>
          <w:jc w:val="center"/>
        </w:trPr>
        <w:tc>
          <w:tcPr>
            <w:tcW w:w="8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0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14</w:t>
            </w:r>
          </w:p>
        </w:tc>
      </w:tr>
      <w:tr w:rsidR="005C4B63" w:rsidRPr="005C4B63" w:rsidTr="005C4B63">
        <w:trPr>
          <w:trHeight w:val="612"/>
          <w:jc w:val="center"/>
        </w:trPr>
        <w:tc>
          <w:tcPr>
            <w:tcW w:w="8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0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0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对未在粮食收购场所明示粮食收购许可证和工商营业执照的处罚</w:t>
            </w:r>
          </w:p>
        </w:tc>
      </w:tr>
      <w:tr w:rsidR="005C4B63" w:rsidRPr="005C4B63" w:rsidTr="005C4B63">
        <w:trPr>
          <w:trHeight w:val="451"/>
          <w:jc w:val="center"/>
        </w:trPr>
        <w:tc>
          <w:tcPr>
            <w:tcW w:w="8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0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监督检查处、调控处</w:t>
            </w:r>
          </w:p>
        </w:tc>
      </w:tr>
      <w:tr w:rsidR="005C4B63" w:rsidRPr="005C4B63" w:rsidTr="005C4B63">
        <w:trPr>
          <w:trHeight w:val="451"/>
          <w:jc w:val="center"/>
        </w:trPr>
        <w:tc>
          <w:tcPr>
            <w:tcW w:w="8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0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收购者未在粮食收购场所明示粮食收购许可证和工商营业执照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7.执行责任：依照生效的行政处罚决定，责令改正，予以警告；情节严重的，可处5000元以下罚款。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698"/>
          <w:jc w:val="center"/>
        </w:trPr>
        <w:tc>
          <w:tcPr>
            <w:tcW w:w="8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0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699"/>
          <w:jc w:val="center"/>
        </w:trPr>
        <w:tc>
          <w:tcPr>
            <w:tcW w:w="8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0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Calibri" w:cs="Times New Roman" w:hint="eastAsia"/>
          <w:szCs w:val="21"/>
        </w:rPr>
        <w:br w:type="page"/>
      </w:r>
      <w:r w:rsidRPr="005C4B63">
        <w:rPr>
          <w:rFonts w:ascii="宋体" w:eastAsia="宋体" w:hAnsi="宋体" w:cs="Times New Roman" w:hint="eastAsia"/>
          <w:szCs w:val="21"/>
        </w:rPr>
        <w:lastRenderedPageBreak/>
        <w:t>表3-15</w:t>
      </w: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439"/>
      </w:tblGrid>
      <w:tr w:rsidR="005C4B63" w:rsidRPr="005C4B63" w:rsidTr="005C4B63">
        <w:trPr>
          <w:trHeight w:val="604"/>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3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15</w:t>
            </w:r>
          </w:p>
        </w:tc>
      </w:tr>
      <w:tr w:rsidR="005C4B63" w:rsidRPr="005C4B63" w:rsidTr="005C4B63">
        <w:trPr>
          <w:trHeight w:val="612"/>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3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3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对未向售粮者出具粮食收购凭证，载明所收购粮食品种、质量等级、价格、数量和金额的处罚</w:t>
            </w:r>
          </w:p>
        </w:tc>
      </w:tr>
      <w:tr w:rsidR="005C4B63" w:rsidRPr="005C4B63" w:rsidTr="005C4B63">
        <w:trPr>
          <w:trHeight w:val="451"/>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3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监督检查处、调控处</w:t>
            </w:r>
          </w:p>
        </w:tc>
      </w:tr>
      <w:tr w:rsidR="005C4B63" w:rsidRPr="005C4B63" w:rsidTr="005C4B63">
        <w:trPr>
          <w:trHeight w:val="451"/>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3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收购者未向售粮者出具粮食收购凭证，载明所收购粮食品种、质量等级、价格、数量和金额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7.执行责任：依照生效的行政处罚决定，责令改正，予以警告；情节严重的，可处5000元以下罚款。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698"/>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3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410"/>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3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lastRenderedPageBreak/>
        <w:t>表3-16</w:t>
      </w:r>
    </w:p>
    <w:tbl>
      <w:tblPr>
        <w:tblW w:w="5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77"/>
      </w:tblGrid>
      <w:tr w:rsidR="005C4B63" w:rsidRPr="005C4B63" w:rsidTr="005C4B63">
        <w:trPr>
          <w:trHeight w:val="604"/>
          <w:jc w:val="center"/>
        </w:trPr>
        <w:tc>
          <w:tcPr>
            <w:tcW w:w="87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2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16</w:t>
            </w:r>
          </w:p>
        </w:tc>
      </w:tr>
      <w:tr w:rsidR="005C4B63" w:rsidRPr="005C4B63" w:rsidTr="005C4B63">
        <w:trPr>
          <w:trHeight w:val="612"/>
          <w:jc w:val="center"/>
        </w:trPr>
        <w:tc>
          <w:tcPr>
            <w:tcW w:w="87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2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7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2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对粮食经营台账保留时间不足3年的处罚</w:t>
            </w:r>
          </w:p>
        </w:tc>
      </w:tr>
      <w:tr w:rsidR="005C4B63" w:rsidRPr="005C4B63" w:rsidTr="005C4B63">
        <w:trPr>
          <w:trHeight w:val="451"/>
          <w:jc w:val="center"/>
        </w:trPr>
        <w:tc>
          <w:tcPr>
            <w:tcW w:w="87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2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监督检查处、调控处</w:t>
            </w:r>
          </w:p>
        </w:tc>
      </w:tr>
      <w:tr w:rsidR="005C4B63" w:rsidRPr="005C4B63" w:rsidTr="005C4B63">
        <w:trPr>
          <w:trHeight w:val="451"/>
          <w:jc w:val="center"/>
        </w:trPr>
        <w:tc>
          <w:tcPr>
            <w:tcW w:w="87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2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1.立案责任：在检查中发现或者接到举报反映粮食经营者的粮食经营台账保留时间不足3年的（或者下级粮食行政管理部门上报或其他机关移送的此类违法案件等），予以审查，决定是否立案。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7.执行责任：依照生效的行政处罚决定，责令改正，予以警告；情节严重的，可处2万元以下罚款。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680"/>
          <w:jc w:val="center"/>
        </w:trPr>
        <w:tc>
          <w:tcPr>
            <w:tcW w:w="87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2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7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2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Default="005C4B63" w:rsidP="005C4B63">
      <w:pPr>
        <w:widowControl/>
        <w:jc w:val="left"/>
        <w:rPr>
          <w:rFonts w:ascii="宋体" w:eastAsia="宋体" w:hAnsi="Calibri" w:cs="Times New Roman"/>
          <w:szCs w:val="21"/>
        </w:rPr>
      </w:pPr>
    </w:p>
    <w:p w:rsidR="004173DC" w:rsidRDefault="004173DC" w:rsidP="005C4B63">
      <w:pPr>
        <w:widowControl/>
        <w:jc w:val="left"/>
        <w:rPr>
          <w:rFonts w:ascii="宋体" w:eastAsia="宋体" w:hAnsi="Calibri" w:cs="Times New Roman"/>
          <w:szCs w:val="21"/>
        </w:rPr>
      </w:pPr>
    </w:p>
    <w:p w:rsidR="004173DC" w:rsidRPr="005C4B63" w:rsidRDefault="004173DC"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t>表3-17</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169"/>
      </w:tblGrid>
      <w:tr w:rsidR="005C4B63" w:rsidRPr="005C4B63" w:rsidTr="005C4B63">
        <w:trPr>
          <w:trHeight w:val="604"/>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17</w:t>
            </w:r>
          </w:p>
        </w:tc>
      </w:tr>
      <w:tr w:rsidR="005C4B63" w:rsidRPr="005C4B63" w:rsidTr="005C4B63">
        <w:trPr>
          <w:trHeight w:val="465"/>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451"/>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snapToGrid w:val="0"/>
              <w:jc w:val="center"/>
              <w:rPr>
                <w:rFonts w:ascii="Times New Roman" w:eastAsia="宋体" w:hAnsi="Times New Roman" w:cs="Times New Roman"/>
                <w:kern w:val="0"/>
                <w:szCs w:val="21"/>
              </w:rPr>
            </w:pPr>
            <w:r w:rsidRPr="005C4B63">
              <w:rPr>
                <w:rFonts w:ascii="Times New Roman" w:eastAsia="宋体" w:hAnsi="宋体" w:cs="Times New Roman" w:hint="eastAsia"/>
                <w:kern w:val="0"/>
                <w:szCs w:val="21"/>
              </w:rPr>
              <w:t>权力项目名称</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snapToGrid w:val="0"/>
              <w:rPr>
                <w:rFonts w:ascii="Times New Roman" w:eastAsia="宋体" w:hAnsi="Times New Roman" w:cs="Times New Roman"/>
                <w:kern w:val="0"/>
                <w:szCs w:val="21"/>
              </w:rPr>
            </w:pPr>
            <w:r w:rsidRPr="005C4B63">
              <w:rPr>
                <w:rFonts w:ascii="Times New Roman" w:eastAsia="宋体" w:hAnsi="宋体" w:cs="Times New Roman" w:hint="eastAsia"/>
                <w:kern w:val="0"/>
                <w:szCs w:val="21"/>
              </w:rPr>
              <w:t>对从事粮食收购、加工、储存的经营者（不含个体工商户）未配备取得省粮食行政管理部门或者产品质量监督部门颁发的粮食行业特有工种职业资格证书的粮食质量检验人员、仓库保管员的或又无委托的处罚</w:t>
            </w:r>
          </w:p>
        </w:tc>
      </w:tr>
      <w:tr w:rsidR="005C4B63" w:rsidRPr="005C4B63" w:rsidTr="005C4B63">
        <w:trPr>
          <w:trHeight w:val="451"/>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1236"/>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26" w:type="pct"/>
            <w:tcBorders>
              <w:top w:val="single" w:sz="4" w:space="0" w:color="auto"/>
              <w:left w:val="single" w:sz="4" w:space="0" w:color="auto"/>
              <w:bottom w:val="single" w:sz="4" w:space="0" w:color="auto"/>
              <w:right w:val="single" w:sz="4" w:space="0" w:color="auto"/>
            </w:tcBorders>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从事粮食收购、加工、储存的经营者（不含个体工商户）未配备取得省粮食行政管理部门或者产品质量监督部门颁发的粮食行业特有工种职业资格证书的粮食质量检验人员、仓库保管员的或又无委托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7.执行责任：依照生效的行政处罚决定，责令改正，予以警告；情节严重的，可处5000元以下罚款。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666"/>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7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2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r w:rsidRPr="005C4B63">
        <w:rPr>
          <w:rFonts w:ascii="宋体" w:eastAsia="宋体" w:hAnsi="宋体" w:cs="Times New Roman" w:hint="eastAsia"/>
          <w:szCs w:val="21"/>
        </w:rPr>
        <w:t>表3-18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146"/>
      </w:tblGrid>
      <w:tr w:rsidR="005C4B63" w:rsidRPr="005C4B63" w:rsidTr="005C4B63">
        <w:trPr>
          <w:trHeight w:val="457"/>
          <w:jc w:val="center"/>
        </w:trPr>
        <w:tc>
          <w:tcPr>
            <w:tcW w:w="13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360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18</w:t>
            </w:r>
          </w:p>
        </w:tc>
      </w:tr>
      <w:tr w:rsidR="005C4B63" w:rsidRPr="005C4B63" w:rsidTr="005C4B63">
        <w:trPr>
          <w:trHeight w:val="465"/>
          <w:jc w:val="center"/>
        </w:trPr>
        <w:tc>
          <w:tcPr>
            <w:tcW w:w="13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360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1121"/>
          <w:jc w:val="center"/>
        </w:trPr>
        <w:tc>
          <w:tcPr>
            <w:tcW w:w="13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360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对从事粮食收购、加工、储存的经营者（不含个体工商户）未装备有与所经营粮食种类和国家质量标准规定的检验项目相适应的粮食检验仪器设备，没有能单独进行粮食检验工作的场所的或又无委托的处罚</w:t>
            </w:r>
          </w:p>
        </w:tc>
      </w:tr>
      <w:tr w:rsidR="005C4B63" w:rsidRPr="005C4B63" w:rsidTr="005C4B63">
        <w:trPr>
          <w:trHeight w:val="451"/>
          <w:jc w:val="center"/>
        </w:trPr>
        <w:tc>
          <w:tcPr>
            <w:tcW w:w="13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360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1236"/>
          <w:jc w:val="center"/>
        </w:trPr>
        <w:tc>
          <w:tcPr>
            <w:tcW w:w="13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3606" w:type="pct"/>
            <w:hideMark/>
          </w:tcPr>
          <w:p w:rsidR="00111250" w:rsidRPr="005C4B63" w:rsidRDefault="00111250" w:rsidP="00111250">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从事粮食收购、加工、储存的经营者（不含个体工商户）未配备取得省粮食行政管理部门或者产品质量监督部门颁发的粮食行业特有工种职业资格证书的粮食质量检验人员、仓库保管员的或又无委托的（或者下级粮食行政管理部门上报或其他机关移送的此类违法案件等），予以审查，决定是否立案。</w:t>
            </w:r>
          </w:p>
          <w:p w:rsidR="005C4B63" w:rsidRPr="005C4B63" w:rsidRDefault="00111250" w:rsidP="00111250">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r w:rsidR="005C4B63"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7.执行责任：依照生效的行政处罚决定，责令改正，予以警告；情节严重的，可处5000元以下罚款。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693"/>
          <w:jc w:val="center"/>
        </w:trPr>
        <w:tc>
          <w:tcPr>
            <w:tcW w:w="13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3606" w:type="pct"/>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495"/>
          <w:jc w:val="center"/>
        </w:trPr>
        <w:tc>
          <w:tcPr>
            <w:tcW w:w="139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3606" w:type="pct"/>
            <w:vAlign w:val="center"/>
            <w:hideMark/>
          </w:tcPr>
          <w:p w:rsidR="005C4B63" w:rsidRPr="005C4B63" w:rsidRDefault="005C4B63" w:rsidP="005C4B63">
            <w:pPr>
              <w:widowControl/>
              <w:jc w:val="left"/>
              <w:rPr>
                <w:rFonts w:ascii="Calibri" w:eastAsia="宋体" w:hAnsi="Calibri" w:cs="Calibri"/>
                <w:kern w:val="0"/>
                <w:sz w:val="20"/>
                <w:szCs w:val="20"/>
              </w:rPr>
            </w:pPr>
            <w:r w:rsidRPr="005C4B63">
              <w:rPr>
                <w:rFonts w:ascii="宋体" w:eastAsia="宋体" w:hAnsi="宋体" w:cs="Times New Roman" w:hint="eastAsia"/>
                <w:kern w:val="0"/>
                <w:szCs w:val="21"/>
              </w:rPr>
              <w:t>（028）86739820</w:t>
            </w:r>
          </w:p>
        </w:tc>
      </w:tr>
    </w:tbl>
    <w:p w:rsidR="005C4B63" w:rsidRPr="005C4B63" w:rsidRDefault="005C4B63" w:rsidP="005C4B63">
      <w:pPr>
        <w:spacing w:line="580" w:lineRule="exact"/>
        <w:ind w:right="1281"/>
        <w:rPr>
          <w:rFonts w:ascii="宋体" w:eastAsia="宋体" w:hAnsi="宋体" w:cs="Times New Roman"/>
          <w:szCs w:val="21"/>
        </w:rPr>
      </w:pPr>
    </w:p>
    <w:p w:rsidR="005C4B63" w:rsidRPr="005C4B63" w:rsidRDefault="005C4B63" w:rsidP="005C4B63">
      <w:pPr>
        <w:spacing w:line="580" w:lineRule="exact"/>
        <w:ind w:right="1281"/>
        <w:rPr>
          <w:rFonts w:ascii="宋体" w:eastAsia="宋体" w:hAnsi="Calibri" w:cs="Times New Roman"/>
          <w:szCs w:val="21"/>
        </w:rPr>
      </w:pPr>
      <w:r w:rsidRPr="005C4B63">
        <w:rPr>
          <w:rFonts w:ascii="宋体" w:eastAsia="宋体" w:hAnsi="宋体" w:cs="Times New Roman" w:hint="eastAsia"/>
          <w:szCs w:val="21"/>
        </w:rPr>
        <w:t>表3-19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5C4B63" w:rsidRPr="005C4B63" w:rsidTr="005C4B63">
        <w:trPr>
          <w:trHeight w:val="457"/>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19</w:t>
            </w:r>
          </w:p>
        </w:tc>
      </w:tr>
      <w:tr w:rsidR="005C4B63" w:rsidRPr="005C4B63" w:rsidTr="005C4B63">
        <w:trPr>
          <w:trHeight w:val="612"/>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112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对从事粮食收购、加工、储存的经营者（不含个体工商户）未具备相应的仪器设备使用和管理、检验员业务培训、粮食出入库质量检验、质量档案和质量事故处理等质量管理制度的处罚</w:t>
            </w:r>
          </w:p>
        </w:tc>
      </w:tr>
      <w:tr w:rsidR="005C4B63" w:rsidRPr="005C4B63" w:rsidTr="005C4B63">
        <w:trPr>
          <w:trHeight w:val="45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从事粮食收购、加工、储存的经营者（不含个体工商户）未具备相应的仪器设备使用和管理、检验员业务培训、粮食出入库质量检验、质量档案和质量事故处理等质量管理制度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7.执行责任：依照生效的行政处罚决定，责令改正，予以警告；情节严重的，可处5000元以下罚款。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840"/>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48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r w:rsidRPr="005C4B63">
        <w:rPr>
          <w:rFonts w:ascii="宋体" w:eastAsia="宋体" w:hAnsi="宋体" w:cs="Times New Roman" w:hint="eastAsia"/>
          <w:szCs w:val="21"/>
        </w:rPr>
        <w:t>表3-20</w:t>
      </w:r>
    </w:p>
    <w:tbl>
      <w:tblPr>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67"/>
      </w:tblGrid>
      <w:tr w:rsidR="005C4B63" w:rsidRPr="005C4B63" w:rsidTr="005C4B63">
        <w:trPr>
          <w:trHeight w:val="604"/>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20</w:t>
            </w:r>
          </w:p>
        </w:tc>
      </w:tr>
      <w:tr w:rsidR="005C4B63" w:rsidRPr="005C4B63" w:rsidTr="005C4B63">
        <w:trPr>
          <w:trHeight w:val="612"/>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772"/>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对从事粮食储存的经营者仓储设施未符合国家有关粮食储存标准和技术规范的处罚</w:t>
            </w:r>
          </w:p>
        </w:tc>
      </w:tr>
      <w:tr w:rsidR="005C4B63" w:rsidRPr="005C4B63" w:rsidTr="005C4B63">
        <w:trPr>
          <w:trHeight w:val="451"/>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从事粮食储存的经营者仓储设施未符合国家有关粮食储存标准和技术规范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7.执行责任：依照生效的行政处罚决定，责令改正，予以警告，可处1万元以下罚款。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415"/>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557"/>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spacing w:line="580" w:lineRule="exact"/>
        <w:ind w:right="1281"/>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t>表3-21</w:t>
      </w:r>
    </w:p>
    <w:tbl>
      <w:tblPr>
        <w:tblW w:w="5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747"/>
      </w:tblGrid>
      <w:tr w:rsidR="005C4B63" w:rsidRPr="005C4B63" w:rsidTr="005C4B63">
        <w:trPr>
          <w:trHeight w:val="604"/>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21</w:t>
            </w:r>
          </w:p>
        </w:tc>
      </w:tr>
      <w:tr w:rsidR="005C4B63" w:rsidRPr="005C4B63" w:rsidTr="005C4B63">
        <w:trPr>
          <w:trHeight w:val="612"/>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772"/>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对从事粮食储存的经营者将粮食与可能对粮食产生污染的有害物质混存或不同收获年度的粮食混存，以及未按规定对霉变、病虫害超标粮食进行处理的处罚</w:t>
            </w:r>
          </w:p>
        </w:tc>
      </w:tr>
      <w:tr w:rsidR="005C4B63" w:rsidRPr="005C4B63" w:rsidTr="005C4B63">
        <w:trPr>
          <w:trHeight w:val="451"/>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从事粮食储存的经营者将粮食与可能对粮食产生污染的有害物质混存或不同收获年度的粮食混存，以及未按规定对霉变、病虫害超标粮食进行处理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7.执行责任：依照生效的行政处罚决定，责令改正，予以警告，可处1万元以下罚款。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557"/>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3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6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t>表3-22</w:t>
      </w:r>
    </w:p>
    <w:tbl>
      <w:tblPr>
        <w:tblW w:w="5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631"/>
      </w:tblGrid>
      <w:tr w:rsidR="005C4B63" w:rsidRPr="005C4B63" w:rsidTr="005C4B63">
        <w:trPr>
          <w:trHeight w:val="604"/>
          <w:jc w:val="center"/>
        </w:trPr>
        <w:tc>
          <w:tcPr>
            <w:tcW w:w="84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5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22</w:t>
            </w:r>
          </w:p>
        </w:tc>
      </w:tr>
      <w:tr w:rsidR="005C4B63" w:rsidRPr="005C4B63" w:rsidTr="005C4B63">
        <w:trPr>
          <w:trHeight w:val="612"/>
          <w:jc w:val="center"/>
        </w:trPr>
        <w:tc>
          <w:tcPr>
            <w:tcW w:w="84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5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842"/>
          <w:jc w:val="center"/>
        </w:trPr>
        <w:tc>
          <w:tcPr>
            <w:tcW w:w="84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5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对从事粮食储存经营者使用国家禁止使用的化学药剂或超标使用化学药剂，以及粮库周围有有害污染源的处罚</w:t>
            </w:r>
          </w:p>
        </w:tc>
      </w:tr>
      <w:tr w:rsidR="005C4B63" w:rsidRPr="005C4B63" w:rsidTr="005C4B63">
        <w:trPr>
          <w:trHeight w:val="451"/>
          <w:jc w:val="center"/>
        </w:trPr>
        <w:tc>
          <w:tcPr>
            <w:tcW w:w="84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5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4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5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从事粮食储存经营者使用国家禁止使用的化学药剂或超标使用化学药剂，以及粮库周围有有害污染源的（或者以及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7.执行责任：依照生效的行政处罚决定，责令改正，予以警告，可处1万元以下罚款。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557"/>
          <w:jc w:val="center"/>
        </w:trPr>
        <w:tc>
          <w:tcPr>
            <w:tcW w:w="84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5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43"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57"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lastRenderedPageBreak/>
        <w:t>表3-23</w:t>
      </w: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29"/>
      </w:tblGrid>
      <w:tr w:rsidR="005C4B63" w:rsidRPr="005C4B63" w:rsidTr="005C4B63">
        <w:trPr>
          <w:trHeight w:val="604"/>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23</w:t>
            </w:r>
          </w:p>
        </w:tc>
      </w:tr>
      <w:tr w:rsidR="005C4B63" w:rsidRPr="005C4B63" w:rsidTr="005C4B63">
        <w:trPr>
          <w:trHeight w:val="612"/>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1247"/>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对从事粮食收购、储存的经营者（不含个体工商户）未按照国家粮食质量标准对入库粮食进行质量检验，粮食出库或购进粮食无质检报告，或对质检报告弄虚作假的处罚</w:t>
            </w:r>
          </w:p>
        </w:tc>
      </w:tr>
      <w:tr w:rsidR="005C4B63" w:rsidRPr="005C4B63" w:rsidTr="005C4B63">
        <w:trPr>
          <w:trHeight w:val="451"/>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从事粮食收购、储存的经营者（不含个体工商户）未按照国家粮食质量标准对入库粮食进行质量检验，粮食出库或购进粮食无质检报告，或对质检报告弄虚作假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7.执行责任：依照生效的行政处罚决定，责令改正，予以警告；情节严重的，可处1万元以下罚款。对质检报告弄虚作假，情节严重的，可处3万元以下罚款。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736"/>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lastRenderedPageBreak/>
        <w:t>表3-24</w:t>
      </w: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29"/>
      </w:tblGrid>
      <w:tr w:rsidR="005C4B63" w:rsidRPr="005C4B63" w:rsidTr="005C4B63">
        <w:trPr>
          <w:trHeight w:val="604"/>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24</w:t>
            </w:r>
          </w:p>
        </w:tc>
      </w:tr>
      <w:tr w:rsidR="005C4B63" w:rsidRPr="005C4B63" w:rsidTr="005C4B63">
        <w:trPr>
          <w:trHeight w:val="612"/>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856"/>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FB74A0">
            <w:pPr>
              <w:jc w:val="center"/>
              <w:rPr>
                <w:rFonts w:ascii="宋体" w:eastAsia="宋体" w:hAnsi="宋体" w:cs="Times New Roman"/>
                <w:kern w:val="0"/>
                <w:szCs w:val="21"/>
              </w:rPr>
            </w:pPr>
            <w:r w:rsidRPr="005C4B63">
              <w:rPr>
                <w:rFonts w:ascii="宋体" w:eastAsia="宋体" w:hAnsi="宋体" w:cs="Times New Roman" w:hint="eastAsia"/>
                <w:kern w:val="0"/>
                <w:szCs w:val="21"/>
              </w:rPr>
              <w:t>对在粮食交易过程中，粮食销售、加工、转化经营者未索取质检报告或对质检报告弄虚作假的处罚</w:t>
            </w:r>
          </w:p>
        </w:tc>
      </w:tr>
      <w:tr w:rsidR="005C4B63" w:rsidRPr="005C4B63" w:rsidTr="005C4B63">
        <w:trPr>
          <w:trHeight w:val="451"/>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在粮食交易过程中，粮食销售、加工、转化经营者未索取质检报告或对质检报告弄虚作假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7.执行责任：依照生效的行政处罚决定，责令改正，予以警告；情节严重的，可处1万元以下罚款。对质检报告弄虚作假，情节严重的，可处3万元以下罚款。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693"/>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2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lastRenderedPageBreak/>
        <w:t>表3-25</w:t>
      </w:r>
    </w:p>
    <w:tbl>
      <w:tblP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461"/>
      </w:tblGrid>
      <w:tr w:rsidR="005C4B63" w:rsidRPr="005C4B63" w:rsidTr="005C4B63">
        <w:trPr>
          <w:trHeight w:val="604"/>
          <w:jc w:val="center"/>
        </w:trPr>
        <w:tc>
          <w:tcPr>
            <w:tcW w:w="85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4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25</w:t>
            </w:r>
          </w:p>
        </w:tc>
      </w:tr>
      <w:tr w:rsidR="005C4B63" w:rsidRPr="005C4B63" w:rsidTr="005C4B63">
        <w:trPr>
          <w:trHeight w:val="612"/>
          <w:jc w:val="center"/>
        </w:trPr>
        <w:tc>
          <w:tcPr>
            <w:tcW w:w="85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4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954"/>
          <w:jc w:val="center"/>
        </w:trPr>
        <w:tc>
          <w:tcPr>
            <w:tcW w:w="85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4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对被污染或者不符合食用卫生标准的粮食,其质量符合饲料卫生标准的，责令当事人转作饲料；不符合饲料卫生标准的，责令转作其他安全用途或者销毁</w:t>
            </w:r>
          </w:p>
        </w:tc>
      </w:tr>
      <w:tr w:rsidR="005C4B63" w:rsidRPr="005C4B63" w:rsidTr="005C4B63">
        <w:trPr>
          <w:trHeight w:val="451"/>
          <w:jc w:val="center"/>
        </w:trPr>
        <w:tc>
          <w:tcPr>
            <w:tcW w:w="85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4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5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4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1.立案责任：在检查中发现或者接到举报反映粮食经营者销售被污染或者不符合食用卫生标准的粮食（或者下级粮食行政管理部门上报或其他机关移送的此类违法案件等），予以审查，决定是否立案。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7.执行责任：依照生效的行政处罚决定，责令改正，予以警告；责令转作饲料；责令转作其他安全用途或销毁。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847"/>
          <w:jc w:val="center"/>
        </w:trPr>
        <w:tc>
          <w:tcPr>
            <w:tcW w:w="85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4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5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4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lastRenderedPageBreak/>
        <w:t>表3-26</w:t>
      </w:r>
    </w:p>
    <w:tbl>
      <w:tblPr>
        <w:tblW w:w="54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762"/>
      </w:tblGrid>
      <w:tr w:rsidR="005C4B63" w:rsidRPr="005C4B63" w:rsidTr="005C4B63">
        <w:trPr>
          <w:trHeight w:val="604"/>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26</w:t>
            </w:r>
          </w:p>
        </w:tc>
      </w:tr>
      <w:tr w:rsidR="005C4B63" w:rsidRPr="005C4B63" w:rsidTr="005C4B63">
        <w:trPr>
          <w:trHeight w:val="612"/>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对粮油仓储单位未在规定时间备案或备案内容弄虚作假的处罚</w:t>
            </w:r>
          </w:p>
        </w:tc>
      </w:tr>
      <w:tr w:rsidR="005C4B63" w:rsidRPr="005C4B63" w:rsidTr="005C4B63">
        <w:trPr>
          <w:trHeight w:val="451"/>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1.立案责任：在检查中发现或者接到举报反映粮油仓储单位未在规定时间备案或备案内容弄虚作假的（或者下级粮食行政管理部门上报或其他机关移送的此类违法案件等），予以审查，决定是否立案。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7.执行责任：依照生效的行政处罚决定，责令改正，予以警告；拒不改正的，处1万元以下罚款。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778"/>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31"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69"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Calibri" w:cs="Times New Roman" w:hint="eastAsia"/>
          <w:szCs w:val="21"/>
        </w:rPr>
        <w:br w:type="page"/>
      </w:r>
    </w:p>
    <w:p w:rsidR="005C4B63" w:rsidRPr="005C4B63" w:rsidRDefault="005C4B63" w:rsidP="005C4B63">
      <w:pPr>
        <w:rPr>
          <w:rFonts w:ascii="宋体" w:eastAsia="宋体" w:hAnsi="Calibri" w:cs="Times New Roman"/>
          <w:szCs w:val="21"/>
        </w:rPr>
      </w:pPr>
      <w:r w:rsidRPr="005C4B63">
        <w:rPr>
          <w:rFonts w:ascii="宋体" w:eastAsia="宋体" w:hAnsi="宋体" w:cs="Times New Roman" w:hint="eastAsia"/>
          <w:szCs w:val="21"/>
        </w:rPr>
        <w:lastRenderedPageBreak/>
        <w:t>表3-27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5C4B63" w:rsidRPr="005C4B63" w:rsidTr="005C4B63">
        <w:trPr>
          <w:trHeight w:val="604"/>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27</w:t>
            </w:r>
          </w:p>
        </w:tc>
      </w:tr>
      <w:tr w:rsidR="005C4B63" w:rsidRPr="005C4B63" w:rsidTr="005C4B63">
        <w:trPr>
          <w:trHeight w:val="612"/>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对粮油仓储单位不具备规定条件的处罚</w:t>
            </w:r>
          </w:p>
        </w:tc>
      </w:tr>
      <w:tr w:rsidR="005C4B63" w:rsidRPr="005C4B63" w:rsidTr="005C4B63">
        <w:trPr>
          <w:trHeight w:val="45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1.立案责任：在检查中发现或者接到举报反映粮油仓储单位不具备规定条件的（或者下级粮食行政管理部门上报或其他机关移送的此类违法案件等），予以审查，决定是否立案。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7.执行责任：依照生效的行政处罚决定，责令改正，予以警告；拒不改正的，处1万元以上3万元以下罚款。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698"/>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rPr>
          <w:rFonts w:ascii="宋体" w:eastAsia="宋体" w:hAnsi="Calibri" w:cs="Times New Roman"/>
          <w:szCs w:val="21"/>
        </w:rPr>
      </w:pPr>
      <w:r w:rsidRPr="005C4B63">
        <w:rPr>
          <w:rFonts w:ascii="宋体" w:eastAsia="宋体" w:hAnsi="宋体" w:cs="Times New Roman" w:hint="eastAsia"/>
          <w:szCs w:val="21"/>
        </w:rPr>
        <w:lastRenderedPageBreak/>
        <w:t>表3-28</w:t>
      </w:r>
    </w:p>
    <w:tbl>
      <w:tblPr>
        <w:tblW w:w="53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488"/>
      </w:tblGrid>
      <w:tr w:rsidR="005C4B63" w:rsidRPr="005C4B63" w:rsidTr="005C4B63">
        <w:trPr>
          <w:trHeight w:val="604"/>
          <w:jc w:val="center"/>
        </w:trPr>
        <w:tc>
          <w:tcPr>
            <w:tcW w:w="85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4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28</w:t>
            </w:r>
          </w:p>
        </w:tc>
      </w:tr>
      <w:tr w:rsidR="005C4B63" w:rsidRPr="005C4B63" w:rsidTr="005C4B63">
        <w:trPr>
          <w:trHeight w:val="612"/>
          <w:jc w:val="center"/>
        </w:trPr>
        <w:tc>
          <w:tcPr>
            <w:tcW w:w="85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4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5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4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对粮油仓储单位违规使用“国家储备粮”和“中央储备粮”字样的处罚</w:t>
            </w:r>
          </w:p>
        </w:tc>
      </w:tr>
      <w:tr w:rsidR="005C4B63" w:rsidRPr="005C4B63" w:rsidTr="005C4B63">
        <w:trPr>
          <w:trHeight w:val="451"/>
          <w:jc w:val="center"/>
        </w:trPr>
        <w:tc>
          <w:tcPr>
            <w:tcW w:w="85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4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5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4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1.立案责任：在检查中发现或者接到举报反映粮油仓储单位违规使用“国家储备粮”和“中央储备粮”字样的（或者下级粮食行政管理部门上报或其他机关移送的此类违法案件等），予以审查，决定是否立案。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750"/>
          <w:jc w:val="center"/>
        </w:trPr>
        <w:tc>
          <w:tcPr>
            <w:tcW w:w="85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4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856"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44"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lastRenderedPageBreak/>
        <w:t>表3-29</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222"/>
      </w:tblGrid>
      <w:tr w:rsidR="005C4B63" w:rsidRPr="005C4B63" w:rsidTr="005C4B63">
        <w:trPr>
          <w:trHeight w:val="60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29</w:t>
            </w:r>
          </w:p>
        </w:tc>
      </w:tr>
      <w:tr w:rsidR="005C4B63" w:rsidRPr="005C4B63" w:rsidTr="005C4B63">
        <w:trPr>
          <w:trHeight w:val="612"/>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对粮油仓储单位违反粮油出入库、储存等管理规定的处罚</w:t>
            </w:r>
          </w:p>
        </w:tc>
      </w:tr>
      <w:tr w:rsidR="005C4B63" w:rsidRPr="005C4B63" w:rsidTr="005C4B63">
        <w:trPr>
          <w:trHeight w:val="45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1.立案责任：在检查中发现或者接到举报反映粮油仓储单位违反粮油出入库、储存等管理规定的（或者下级粮食行政管理部门上报或其他机关移送的此类违法案件等），予以审查，决定是否立案。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7.执行责任：依照生效的行政处罚决定，责令改正，予以警告；情节严重的，可并处3万元以下罚款。</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468"/>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55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lastRenderedPageBreak/>
        <w:t>表3-30</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222"/>
      </w:tblGrid>
      <w:tr w:rsidR="005C4B63" w:rsidRPr="005C4B63" w:rsidTr="005C4B63">
        <w:trPr>
          <w:trHeight w:val="60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30</w:t>
            </w:r>
          </w:p>
        </w:tc>
      </w:tr>
      <w:tr w:rsidR="005C4B63" w:rsidRPr="005C4B63" w:rsidTr="005C4B63">
        <w:trPr>
          <w:trHeight w:val="612"/>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对未实行粮食质量档案制度的处罚</w:t>
            </w:r>
          </w:p>
        </w:tc>
      </w:tr>
      <w:tr w:rsidR="005C4B63" w:rsidRPr="005C4B63" w:rsidTr="005C4B63">
        <w:trPr>
          <w:trHeight w:val="45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1.立案责任：在检查中发现或者接到举报反映粮油仓储单位未实行粮食质量档案制度（或者下级粮食行政管理部门上报或其他机关移送的此类违法案件等），予以审查，决定是否立案。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4173DC" w:rsidRDefault="005C4B63" w:rsidP="004173DC">
            <w:pPr>
              <w:rPr>
                <w:rFonts w:ascii="宋体" w:eastAsia="宋体" w:hAnsi="宋体" w:cs="Times New Roman"/>
                <w:strike/>
                <w:color w:val="FF0000"/>
                <w:kern w:val="0"/>
                <w:szCs w:val="21"/>
              </w:rPr>
            </w:pPr>
            <w:r w:rsidRPr="005C4B63">
              <w:rPr>
                <w:rFonts w:ascii="宋体" w:eastAsia="宋体" w:hAnsi="宋体" w:cs="Times New Roman" w:hint="eastAsia"/>
                <w:kern w:val="0"/>
                <w:szCs w:val="21"/>
              </w:rPr>
              <w:t>7.执行责任：依照生效的行政处罚决定，责令改正，予以警告。</w:t>
            </w:r>
          </w:p>
          <w:p w:rsidR="005C4B63" w:rsidRPr="005C4B63" w:rsidRDefault="005C4B63" w:rsidP="004173DC">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468"/>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55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t>表3-31</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222"/>
      </w:tblGrid>
      <w:tr w:rsidR="005C4B63" w:rsidRPr="005C4B63" w:rsidTr="005C4B63">
        <w:trPr>
          <w:trHeight w:val="60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31</w:t>
            </w:r>
          </w:p>
        </w:tc>
      </w:tr>
      <w:tr w:rsidR="005C4B63" w:rsidRPr="005C4B63" w:rsidTr="005C4B63">
        <w:trPr>
          <w:trHeight w:val="612"/>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4C4902" w:rsidP="005C4B63">
            <w:pPr>
              <w:jc w:val="center"/>
              <w:rPr>
                <w:rFonts w:ascii="宋体" w:eastAsia="宋体" w:hAnsi="宋体" w:cs="Times New Roman"/>
                <w:kern w:val="0"/>
                <w:szCs w:val="21"/>
              </w:rPr>
            </w:pPr>
            <w:r>
              <w:rPr>
                <w:rFonts w:ascii="宋体" w:eastAsia="宋体" w:hAnsi="宋体" w:cs="Times New Roman" w:hint="eastAsia"/>
                <w:kern w:val="0"/>
                <w:szCs w:val="21"/>
              </w:rPr>
              <w:t>对未实行粮食召回</w:t>
            </w:r>
            <w:r w:rsidR="005C4B63" w:rsidRPr="005C4B63">
              <w:rPr>
                <w:rFonts w:ascii="宋体" w:eastAsia="宋体" w:hAnsi="宋体" w:cs="Times New Roman" w:hint="eastAsia"/>
                <w:kern w:val="0"/>
                <w:szCs w:val="21"/>
              </w:rPr>
              <w:t>制度的处罚</w:t>
            </w:r>
          </w:p>
        </w:tc>
      </w:tr>
      <w:tr w:rsidR="005C4B63" w:rsidRPr="005C4B63" w:rsidTr="005C4B63">
        <w:trPr>
          <w:trHeight w:val="45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1.立案责任：在检查中发现或者接到举报反映粮油仓储单位未实行粮食</w:t>
            </w:r>
            <w:r w:rsidR="004C4902">
              <w:rPr>
                <w:rFonts w:ascii="宋体" w:eastAsia="宋体" w:hAnsi="宋体" w:cs="Times New Roman" w:hint="eastAsia"/>
                <w:kern w:val="0"/>
                <w:szCs w:val="21"/>
              </w:rPr>
              <w:t>召回</w:t>
            </w:r>
            <w:r w:rsidRPr="005C4B63">
              <w:rPr>
                <w:rFonts w:ascii="宋体" w:eastAsia="宋体" w:hAnsi="宋体" w:cs="Times New Roman" w:hint="eastAsia"/>
                <w:kern w:val="0"/>
                <w:szCs w:val="21"/>
              </w:rPr>
              <w:t>制度的（或者下级粮食行政管理部门上报或其他机关移送的此类违法案件等），予以审查，决定是否立案。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468"/>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55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t>表3-32</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222"/>
      </w:tblGrid>
      <w:tr w:rsidR="005C4B63" w:rsidRPr="005C4B63" w:rsidTr="005C4B63">
        <w:trPr>
          <w:trHeight w:val="60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32</w:t>
            </w:r>
          </w:p>
        </w:tc>
      </w:tr>
      <w:tr w:rsidR="005C4B63" w:rsidRPr="005C4B63" w:rsidTr="005C4B63">
        <w:trPr>
          <w:trHeight w:val="612"/>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对违规拆除、迁移粮油仓储物流设施，非法侵占、损坏粮油仓储物流设施或者擅自改变其用途的处罚</w:t>
            </w:r>
          </w:p>
        </w:tc>
      </w:tr>
      <w:tr w:rsidR="005C4B63" w:rsidRPr="005C4B63" w:rsidTr="005C4B63">
        <w:trPr>
          <w:trHeight w:val="45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油仓储单位违规拆除、迁移粮油仓储物流设施，非法侵占、损坏粮油仓储物流设施或者擅自改变其用途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w:t>
            </w:r>
            <w:r w:rsidR="0060717A">
              <w:rPr>
                <w:rFonts w:ascii="宋体" w:eastAsia="宋体" w:hAnsi="宋体" w:cs="Times New Roman" w:hint="eastAsia"/>
                <w:kern w:val="0"/>
                <w:szCs w:val="21"/>
              </w:rPr>
              <w:t>，</w:t>
            </w:r>
            <w:r w:rsidR="0060717A" w:rsidRPr="004173DC">
              <w:rPr>
                <w:rFonts w:ascii="宋体" w:eastAsia="宋体" w:hAnsi="宋体" w:cs="Times New Roman" w:hint="eastAsia"/>
                <w:kern w:val="0"/>
                <w:szCs w:val="21"/>
              </w:rPr>
              <w:t>没收违法所得；构成犯罪的，依法移交司法机关追究刑事责任</w:t>
            </w:r>
            <w:r w:rsidRPr="005C4B63">
              <w:rPr>
                <w:rFonts w:ascii="宋体" w:eastAsia="宋体" w:hAnsi="宋体" w:cs="Times New Roman" w:hint="eastAsia"/>
                <w:kern w:val="0"/>
                <w:szCs w:val="21"/>
              </w:rPr>
              <w:t>。</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468"/>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55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t>表3-33</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222"/>
      </w:tblGrid>
      <w:tr w:rsidR="005C4B63" w:rsidRPr="005C4B63" w:rsidTr="005C4B63">
        <w:trPr>
          <w:trHeight w:val="60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33</w:t>
            </w:r>
          </w:p>
        </w:tc>
      </w:tr>
      <w:tr w:rsidR="005C4B63" w:rsidRPr="005C4B63" w:rsidTr="005C4B63">
        <w:trPr>
          <w:trHeight w:val="612"/>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行政处罚</w:t>
            </w:r>
          </w:p>
        </w:tc>
      </w:tr>
      <w:tr w:rsidR="005C4B63" w:rsidRPr="005C4B63" w:rsidTr="005C4B63">
        <w:trPr>
          <w:trHeight w:val="61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对滥用职权、营私舞弊或者玩忽职守，造成粮油仓储物流设施损失、损坏的处罚</w:t>
            </w:r>
          </w:p>
        </w:tc>
      </w:tr>
      <w:tr w:rsidR="005C4B63" w:rsidRPr="005C4B63" w:rsidTr="005C4B63">
        <w:trPr>
          <w:trHeight w:val="45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监督检查处、仓储管理处</w:t>
            </w:r>
          </w:p>
        </w:tc>
      </w:tr>
      <w:tr w:rsidR="005C4B63" w:rsidRPr="005C4B63" w:rsidTr="005C4B63">
        <w:trPr>
          <w:trHeight w:val="45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立案责任：在检查中发现或者接到举报反映粮油仓储单位滥用职权、营私舞弊或者玩忽职守，造成粮油仓储物流设施损失、损坏的（或者下级粮食行政管理部门上报或其他机关移送的此类违法案件等），予以审查，决定是否立案。</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3.审查责任：审理案件调查报告，对案件的违法事实、证据、调查取证程序、法律适用、处罚种类和幅度、当事人陈述和申辩的内容（包括事实、理由和证据）等调查结果进行审查，提出处理意见。</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4.告知责任：在作出行政处罚决定之前，应制作《行政处罚告知书》送达当事人，告知作出行政处罚决定的事实、理由及依据。符合听证规定的，制作并送达《行政处罚听证告知书》。</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6.送达责任：行政处罚决定书按法律规定的方式送达当事人。</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7.执行责任：依照生效的行政处罚决定，责令改正，予以警告</w:t>
            </w:r>
            <w:r w:rsidR="00BE3867" w:rsidRPr="004173DC">
              <w:rPr>
                <w:rFonts w:ascii="宋体" w:eastAsia="宋体" w:hAnsi="宋体" w:cs="Times New Roman" w:hint="eastAsia"/>
                <w:kern w:val="0"/>
                <w:szCs w:val="21"/>
              </w:rPr>
              <w:t>；构成犯罪的，依法移交司法机关追究刑事责任</w:t>
            </w:r>
            <w:r w:rsidRPr="004173DC">
              <w:rPr>
                <w:rFonts w:ascii="宋体" w:eastAsia="宋体" w:hAnsi="宋体" w:cs="Times New Roman" w:hint="eastAsia"/>
                <w:kern w:val="0"/>
                <w:szCs w:val="21"/>
              </w:rPr>
              <w:t>。</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8.其他责任：法律法规规章文件规定应履行的其他责任。</w:t>
            </w:r>
          </w:p>
        </w:tc>
      </w:tr>
      <w:tr w:rsidR="005C4B63" w:rsidRPr="005C4B63" w:rsidTr="005C4B63">
        <w:trPr>
          <w:trHeight w:val="1468"/>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55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11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r w:rsidRPr="005C4B63">
        <w:rPr>
          <w:rFonts w:ascii="宋体" w:eastAsia="宋体" w:hAnsi="宋体" w:cs="Times New Roman" w:hint="eastAsia"/>
          <w:szCs w:val="21"/>
        </w:rPr>
        <w:t>表4-1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5C4B63" w:rsidRPr="005C4B63" w:rsidTr="005C4B63">
        <w:trPr>
          <w:trHeight w:hRule="exact" w:val="567"/>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1</w:t>
            </w:r>
          </w:p>
        </w:tc>
      </w:tr>
      <w:tr w:rsidR="005C4B63" w:rsidRPr="005C4B63" w:rsidTr="005C4B63">
        <w:trPr>
          <w:trHeight w:hRule="exact" w:val="567"/>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行政检查</w:t>
            </w:r>
          </w:p>
        </w:tc>
      </w:tr>
      <w:tr w:rsidR="005C4B63" w:rsidRPr="005C4B63" w:rsidTr="005C4B63">
        <w:trPr>
          <w:trHeight w:val="869"/>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对粮食经营者从事粮食收购、储存、运输活动和政策性用粮的购销活动，以及执行国家粮食流通统计制度的情况进行检查</w:t>
            </w:r>
          </w:p>
        </w:tc>
      </w:tr>
      <w:tr w:rsidR="005C4B63" w:rsidRPr="005C4B63" w:rsidTr="005C4B63">
        <w:trPr>
          <w:trHeight w:hRule="exact" w:val="567"/>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监督检查处、调控处、产业发展处、仓储管理处、财务处</w:t>
            </w:r>
          </w:p>
        </w:tc>
      </w:tr>
      <w:tr w:rsidR="005C4B63" w:rsidRPr="005C4B63" w:rsidTr="005C4B63">
        <w:trPr>
          <w:trHeight w:val="291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1.检查责任：根据本地区的实际情况，对粮食经营者从事粮食收购、储存、运输活动和政策性用粮的购销活动，以及执行国家粮食流通统计制度的情况开展定期或不定期的监督检查。</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2.处置责任：对粮食经营者非法从事粮食收购、储存、运输活动和政策性用粮的购销活动，以及执行国家粮食流通统计制度中违反相关规定，粮食行政管理部门应当责令改正，并按相关规定和程序进行处理。</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3.信息公开责任：按照相关规定办理信息公开事项。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4.其他责任：法律法规规章文件规定应履行的其他责任。</w:t>
            </w:r>
          </w:p>
        </w:tc>
      </w:tr>
      <w:tr w:rsidR="005C4B63" w:rsidRPr="005C4B63" w:rsidTr="005C4B63">
        <w:trPr>
          <w:trHeight w:val="1637"/>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575"/>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p>
    <w:p w:rsidR="005C4B63" w:rsidRPr="005C4B63" w:rsidRDefault="005C4B63" w:rsidP="005C4B63">
      <w:pPr>
        <w:rPr>
          <w:rFonts w:ascii="宋体" w:eastAsia="宋体" w:hAnsi="Calibri" w:cs="Times New Roman"/>
          <w:szCs w:val="21"/>
        </w:rPr>
      </w:pPr>
      <w:r w:rsidRPr="005C4B63">
        <w:rPr>
          <w:rFonts w:ascii="宋体" w:eastAsia="宋体" w:hAnsi="宋体" w:cs="Times New Roman" w:hint="eastAsia"/>
          <w:szCs w:val="21"/>
        </w:rPr>
        <w:t>表4-2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5C4B63" w:rsidRPr="005C4B63" w:rsidTr="005C4B63">
        <w:trPr>
          <w:trHeight w:val="604"/>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2</w:t>
            </w:r>
          </w:p>
        </w:tc>
      </w:tr>
      <w:tr w:rsidR="005C4B63" w:rsidRPr="005C4B63" w:rsidTr="005C4B63">
        <w:trPr>
          <w:trHeight w:val="612"/>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行政检查</w:t>
            </w:r>
          </w:p>
        </w:tc>
      </w:tr>
      <w:tr w:rsidR="005C4B63" w:rsidRPr="005C4B63" w:rsidTr="005C4B63">
        <w:trPr>
          <w:trHeight w:val="613"/>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对粮食收购资格进行核查</w:t>
            </w:r>
          </w:p>
        </w:tc>
      </w:tr>
      <w:tr w:rsidR="005C4B63" w:rsidRPr="005C4B63" w:rsidTr="005C4B63">
        <w:trPr>
          <w:trHeight w:val="45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监督检查处、行政审批处</w:t>
            </w:r>
          </w:p>
        </w:tc>
      </w:tr>
      <w:tr w:rsidR="005C4B63" w:rsidRPr="005C4B63" w:rsidTr="005C4B63">
        <w:trPr>
          <w:trHeight w:val="1805"/>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1.检查责任：根据国家的相关规定，对粮食收购资格进行核查。</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2.处置责任：对粮食经营者违反粮食收购资格的相关规定，责令改正，情节严重的，取消其粮食收购资格。</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3.信息公开责任：按照相关规定办理信息公开事项。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4.其他责任：法律法规规章文件规定应履行的其他责任。</w:t>
            </w:r>
          </w:p>
        </w:tc>
      </w:tr>
      <w:tr w:rsidR="005C4B63" w:rsidRPr="005C4B63" w:rsidTr="005C4B63">
        <w:trPr>
          <w:trHeight w:val="1596"/>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val="746"/>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Pr="005C4B63" w:rsidRDefault="005C4B63" w:rsidP="005C4B63">
      <w:pPr>
        <w:widowControl/>
        <w:jc w:val="left"/>
        <w:rPr>
          <w:rFonts w:ascii="宋体" w:eastAsia="宋体" w:hAnsi="Calibri" w:cs="Times New Roman"/>
          <w:szCs w:val="21"/>
        </w:rPr>
      </w:pPr>
    </w:p>
    <w:p w:rsidR="005C4B63" w:rsidRDefault="005C4B63" w:rsidP="005C4B63">
      <w:pPr>
        <w:widowControl/>
        <w:jc w:val="left"/>
        <w:rPr>
          <w:rFonts w:ascii="宋体" w:eastAsia="宋体" w:hAnsi="Calibri" w:cs="Times New Roman"/>
          <w:szCs w:val="21"/>
        </w:rPr>
      </w:pPr>
    </w:p>
    <w:p w:rsidR="004C4902" w:rsidRDefault="004C4902" w:rsidP="005C4B63">
      <w:pPr>
        <w:widowControl/>
        <w:jc w:val="left"/>
        <w:rPr>
          <w:rFonts w:ascii="宋体" w:eastAsia="宋体" w:hAnsi="Calibri" w:cs="Times New Roman"/>
          <w:szCs w:val="21"/>
        </w:rPr>
      </w:pPr>
    </w:p>
    <w:p w:rsidR="004C4902" w:rsidRDefault="004C4902" w:rsidP="005C4B63">
      <w:pPr>
        <w:widowControl/>
        <w:jc w:val="left"/>
        <w:rPr>
          <w:rFonts w:ascii="宋体" w:eastAsia="宋体" w:hAnsi="Calibri" w:cs="Times New Roman"/>
          <w:szCs w:val="21"/>
        </w:rPr>
      </w:pPr>
    </w:p>
    <w:p w:rsidR="004C4902" w:rsidRDefault="004C4902" w:rsidP="005C4B63">
      <w:pPr>
        <w:widowControl/>
        <w:jc w:val="left"/>
        <w:rPr>
          <w:rFonts w:ascii="宋体" w:eastAsia="宋体" w:hAnsi="Calibri" w:cs="Times New Roman"/>
          <w:szCs w:val="21"/>
        </w:rPr>
      </w:pPr>
    </w:p>
    <w:p w:rsidR="004C4902" w:rsidRPr="005C4B63" w:rsidRDefault="004C4902" w:rsidP="005C4B63">
      <w:pPr>
        <w:widowControl/>
        <w:jc w:val="left"/>
        <w:rPr>
          <w:rFonts w:ascii="宋体" w:eastAsia="宋体" w:hAnsi="Calibri" w:cs="Times New Roman"/>
          <w:szCs w:val="21"/>
        </w:rPr>
      </w:pPr>
    </w:p>
    <w:p w:rsidR="005C4B63" w:rsidRPr="005C4B63" w:rsidRDefault="005C4B63" w:rsidP="005C4B63">
      <w:pPr>
        <w:rPr>
          <w:rFonts w:ascii="宋体" w:eastAsia="宋体" w:hAnsi="Calibri" w:cs="Times New Roman"/>
          <w:szCs w:val="21"/>
        </w:rPr>
      </w:pPr>
      <w:r w:rsidRPr="005C4B63">
        <w:rPr>
          <w:rFonts w:ascii="宋体" w:eastAsia="宋体" w:hAnsi="宋体" w:cs="Times New Roman" w:hint="eastAsia"/>
          <w:szCs w:val="21"/>
        </w:rPr>
        <w:t>表4-3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5C4B63" w:rsidRPr="005C4B63" w:rsidTr="005C4B63">
        <w:trPr>
          <w:trHeight w:val="604"/>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序号</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3</w:t>
            </w:r>
          </w:p>
        </w:tc>
      </w:tr>
      <w:tr w:rsidR="005C4B63" w:rsidRPr="005C4B63" w:rsidTr="005C4B63">
        <w:trPr>
          <w:trHeight w:val="612"/>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权力类型</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行政检查</w:t>
            </w:r>
          </w:p>
        </w:tc>
      </w:tr>
      <w:tr w:rsidR="005C4B63" w:rsidRPr="005C4B63" w:rsidTr="005C4B63">
        <w:trPr>
          <w:trHeight w:val="800"/>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权力项目名称</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对粮食经营者的库存量和收购、储存活动中的粮食质量以及原粮卫生，粮食仓储设施、设备是否符合国家技术规范进行检查</w:t>
            </w:r>
          </w:p>
        </w:tc>
      </w:tr>
      <w:tr w:rsidR="005C4B63" w:rsidRPr="005C4B63" w:rsidTr="005C4B63">
        <w:trPr>
          <w:trHeight w:val="451"/>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责任主体</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监督检查处、调控处、仓储管理处</w:t>
            </w:r>
          </w:p>
        </w:tc>
      </w:tr>
      <w:tr w:rsidR="005C4B63" w:rsidRPr="005C4B63" w:rsidTr="005C4B63">
        <w:trPr>
          <w:trHeight w:val="1236"/>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责任事项</w:t>
            </w:r>
          </w:p>
        </w:tc>
        <w:tc>
          <w:tcPr>
            <w:tcW w:w="4092" w:type="pct"/>
            <w:tcBorders>
              <w:top w:val="single" w:sz="4" w:space="0" w:color="auto"/>
              <w:left w:val="single" w:sz="4" w:space="0" w:color="auto"/>
              <w:bottom w:val="single" w:sz="4" w:space="0" w:color="auto"/>
              <w:right w:val="single" w:sz="4" w:space="0" w:color="auto"/>
            </w:tcBorders>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1.检查责任：粮食行政管理部门根据国家的相关规定，对粮食经营者的库存量和收购、储存活动中的粮食质量以及原粮卫生，粮食仓储设施、设备是否符合国家技术规范进行检查。</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2.处置责任：对粮食经营者的库存量和收购、储存活动中的粮食质量以及原粮卫生，粮食仓储设施、设备不符合国家技术规范的，责令改正，对逾期不改正的，取消其粮食收购资格。3.信息公开责任：按照相关规定办理信息公开事项。</w:t>
            </w:r>
          </w:p>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4.法律法规规章文件规定应履行的其他责任。</w:t>
            </w:r>
          </w:p>
        </w:tc>
      </w:tr>
      <w:tr w:rsidR="005C4B63" w:rsidRPr="005C4B63" w:rsidTr="005C4B63">
        <w:trPr>
          <w:trHeight w:val="1375"/>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追责情形</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对不履行或不正确履行行政职责的行政机关及其工作人员，依据《中华人民共和国行政监察法》、《中华人民共和国行政处罚法》、《行政机关公务员处分条例》、《粮食流通管理条例》、《四川省&lt;粮食流通管理条例&gt;实施办法》、《四川省行政审批违法违纪行为责任追究办法》等法律法规规章的相关规定追究相应的责任。</w:t>
            </w:r>
          </w:p>
        </w:tc>
      </w:tr>
      <w:tr w:rsidR="005C4B63" w:rsidRPr="005C4B63" w:rsidTr="005C4B63">
        <w:trPr>
          <w:trHeight w:hRule="exact" w:val="567"/>
          <w:jc w:val="center"/>
        </w:trPr>
        <w:tc>
          <w:tcPr>
            <w:tcW w:w="908"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jc w:val="center"/>
              <w:rPr>
                <w:rFonts w:ascii="宋体" w:eastAsia="宋体" w:hAnsi="宋体" w:cs="Times New Roman"/>
                <w:kern w:val="0"/>
                <w:szCs w:val="21"/>
              </w:rPr>
            </w:pPr>
            <w:r w:rsidRPr="005C4B63">
              <w:rPr>
                <w:rFonts w:ascii="宋体" w:eastAsia="宋体" w:hAnsi="宋体" w:cs="Times New Roman" w:hint="eastAsia"/>
                <w:kern w:val="0"/>
                <w:szCs w:val="21"/>
              </w:rPr>
              <w:t>监督电话</w:t>
            </w:r>
          </w:p>
        </w:tc>
        <w:tc>
          <w:tcPr>
            <w:tcW w:w="4092" w:type="pct"/>
            <w:tcBorders>
              <w:top w:val="single" w:sz="4" w:space="0" w:color="auto"/>
              <w:left w:val="single" w:sz="4" w:space="0" w:color="auto"/>
              <w:bottom w:val="single" w:sz="4" w:space="0" w:color="auto"/>
              <w:right w:val="single" w:sz="4" w:space="0" w:color="auto"/>
            </w:tcBorders>
            <w:vAlign w:val="center"/>
            <w:hideMark/>
          </w:tcPr>
          <w:p w:rsidR="005C4B63" w:rsidRPr="005C4B63" w:rsidRDefault="005C4B63" w:rsidP="005C4B63">
            <w:pPr>
              <w:rPr>
                <w:rFonts w:ascii="宋体" w:eastAsia="宋体" w:hAnsi="宋体" w:cs="Times New Roman"/>
                <w:kern w:val="0"/>
                <w:szCs w:val="21"/>
              </w:rPr>
            </w:pPr>
            <w:r w:rsidRPr="005C4B63">
              <w:rPr>
                <w:rFonts w:ascii="宋体" w:eastAsia="宋体" w:hAnsi="宋体" w:cs="Times New Roman" w:hint="eastAsia"/>
                <w:kern w:val="0"/>
                <w:szCs w:val="21"/>
              </w:rPr>
              <w:t>（028）86739820</w:t>
            </w:r>
          </w:p>
        </w:tc>
      </w:tr>
    </w:tbl>
    <w:p w:rsidR="005C4B63" w:rsidRPr="005C4B63" w:rsidRDefault="005C4B63" w:rsidP="005C4B63">
      <w:pPr>
        <w:rPr>
          <w:rFonts w:ascii="宋体" w:eastAsia="宋体" w:hAnsi="Calibri" w:cs="Times New Roman"/>
          <w:szCs w:val="21"/>
        </w:rPr>
      </w:pPr>
    </w:p>
    <w:p w:rsidR="005C4B63" w:rsidRPr="005C4B63" w:rsidRDefault="005C4B63" w:rsidP="005C4B63">
      <w:pPr>
        <w:rPr>
          <w:rFonts w:ascii="Calibri" w:eastAsia="宋体" w:hAnsi="Calibri" w:cs="Times New Roman"/>
        </w:rPr>
      </w:pPr>
    </w:p>
    <w:p w:rsidR="005C4B63" w:rsidRDefault="005C4B63">
      <w:pPr>
        <w:widowControl/>
        <w:jc w:val="left"/>
        <w:rPr>
          <w:sz w:val="32"/>
          <w:szCs w:val="32"/>
        </w:rPr>
      </w:pPr>
    </w:p>
    <w:p w:rsidR="00BB3453" w:rsidRDefault="00BB3453" w:rsidP="00BB3453">
      <w:pPr>
        <w:rPr>
          <w:sz w:val="32"/>
          <w:szCs w:val="32"/>
        </w:rPr>
      </w:pPr>
    </w:p>
    <w:p w:rsidR="00BB3453" w:rsidRPr="00500426" w:rsidRDefault="00BB3453" w:rsidP="004C4902">
      <w:pPr>
        <w:widowControl/>
        <w:jc w:val="left"/>
        <w:rPr>
          <w:sz w:val="32"/>
          <w:szCs w:val="32"/>
        </w:rPr>
      </w:pPr>
    </w:p>
    <w:sectPr w:rsidR="00BB3453" w:rsidRPr="00500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50" w:rsidRDefault="00111250">
      <w:r>
        <w:separator/>
      </w:r>
    </w:p>
  </w:endnote>
  <w:endnote w:type="continuationSeparator" w:id="0">
    <w:p w:rsidR="00111250" w:rsidRDefault="0011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0860"/>
      <w:docPartObj>
        <w:docPartGallery w:val="Page Numbers (Bottom of Page)"/>
        <w:docPartUnique/>
      </w:docPartObj>
    </w:sdtPr>
    <w:sdtEndPr/>
    <w:sdtContent>
      <w:p w:rsidR="00111250" w:rsidRDefault="00111250">
        <w:pPr>
          <w:pStyle w:val="a6"/>
          <w:jc w:val="center"/>
        </w:pPr>
        <w:r>
          <w:fldChar w:fldCharType="begin"/>
        </w:r>
        <w:r>
          <w:instrText>PAGE   \* MERGEFORMAT</w:instrText>
        </w:r>
        <w:r>
          <w:fldChar w:fldCharType="separate"/>
        </w:r>
        <w:r w:rsidR="00E56985" w:rsidRPr="00E56985">
          <w:rPr>
            <w:noProof/>
            <w:lang w:val="zh-CN"/>
          </w:rPr>
          <w:t>-</w:t>
        </w:r>
        <w:r w:rsidR="00E56985">
          <w:rPr>
            <w:noProof/>
          </w:rPr>
          <w:t xml:space="preserve"> 2 -</w:t>
        </w:r>
        <w:r>
          <w:fldChar w:fldCharType="end"/>
        </w:r>
      </w:p>
    </w:sdtContent>
  </w:sdt>
  <w:p w:rsidR="00111250" w:rsidRDefault="001112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50" w:rsidRDefault="00111250">
      <w:r>
        <w:separator/>
      </w:r>
    </w:p>
  </w:footnote>
  <w:footnote w:type="continuationSeparator" w:id="0">
    <w:p w:rsidR="00111250" w:rsidRDefault="00111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59"/>
    <w:rsid w:val="0001433F"/>
    <w:rsid w:val="00046BAB"/>
    <w:rsid w:val="0008526C"/>
    <w:rsid w:val="00111250"/>
    <w:rsid w:val="001A710A"/>
    <w:rsid w:val="00242123"/>
    <w:rsid w:val="00404EF0"/>
    <w:rsid w:val="004173DC"/>
    <w:rsid w:val="00453FE6"/>
    <w:rsid w:val="004C4902"/>
    <w:rsid w:val="00500426"/>
    <w:rsid w:val="005C4B63"/>
    <w:rsid w:val="0060717A"/>
    <w:rsid w:val="0078142E"/>
    <w:rsid w:val="009545D4"/>
    <w:rsid w:val="00A22B59"/>
    <w:rsid w:val="00A84914"/>
    <w:rsid w:val="00B54F9B"/>
    <w:rsid w:val="00BA7405"/>
    <w:rsid w:val="00BB3453"/>
    <w:rsid w:val="00BE3867"/>
    <w:rsid w:val="00E56985"/>
    <w:rsid w:val="00FB7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B3453"/>
    <w:pPr>
      <w:ind w:leftChars="2500" w:left="100"/>
    </w:pPr>
  </w:style>
  <w:style w:type="character" w:customStyle="1" w:styleId="Char">
    <w:name w:val="日期 Char"/>
    <w:basedOn w:val="a0"/>
    <w:link w:val="a3"/>
    <w:uiPriority w:val="99"/>
    <w:semiHidden/>
    <w:rsid w:val="00BB3453"/>
  </w:style>
  <w:style w:type="table" w:styleId="a4">
    <w:name w:val="Table Grid"/>
    <w:basedOn w:val="a1"/>
    <w:uiPriority w:val="59"/>
    <w:rsid w:val="00046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无列表1"/>
    <w:next w:val="a2"/>
    <w:uiPriority w:val="99"/>
    <w:semiHidden/>
    <w:unhideWhenUsed/>
    <w:rsid w:val="005C4B63"/>
  </w:style>
  <w:style w:type="paragraph" w:styleId="a5">
    <w:name w:val="header"/>
    <w:basedOn w:val="a"/>
    <w:link w:val="Char0"/>
    <w:uiPriority w:val="99"/>
    <w:unhideWhenUsed/>
    <w:rsid w:val="005C4B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4B63"/>
    <w:rPr>
      <w:sz w:val="18"/>
      <w:szCs w:val="18"/>
    </w:rPr>
  </w:style>
  <w:style w:type="paragraph" w:styleId="a6">
    <w:name w:val="footer"/>
    <w:basedOn w:val="a"/>
    <w:link w:val="Char1"/>
    <w:uiPriority w:val="99"/>
    <w:unhideWhenUsed/>
    <w:rsid w:val="005C4B63"/>
    <w:pPr>
      <w:tabs>
        <w:tab w:val="center" w:pos="4153"/>
        <w:tab w:val="right" w:pos="8306"/>
      </w:tabs>
      <w:snapToGrid w:val="0"/>
      <w:jc w:val="left"/>
    </w:pPr>
    <w:rPr>
      <w:sz w:val="18"/>
      <w:szCs w:val="18"/>
    </w:rPr>
  </w:style>
  <w:style w:type="character" w:customStyle="1" w:styleId="Char1">
    <w:name w:val="页脚 Char"/>
    <w:basedOn w:val="a0"/>
    <w:link w:val="a6"/>
    <w:uiPriority w:val="99"/>
    <w:rsid w:val="005C4B63"/>
    <w:rPr>
      <w:sz w:val="18"/>
      <w:szCs w:val="18"/>
    </w:rPr>
  </w:style>
  <w:style w:type="paragraph" w:styleId="a7">
    <w:name w:val="Normal (Web)"/>
    <w:basedOn w:val="a"/>
    <w:uiPriority w:val="99"/>
    <w:semiHidden/>
    <w:unhideWhenUsed/>
    <w:rsid w:val="005C4B63"/>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basedOn w:val="a"/>
    <w:uiPriority w:val="34"/>
    <w:qFormat/>
    <w:rsid w:val="005C4B63"/>
    <w:pPr>
      <w:ind w:firstLineChars="200" w:firstLine="420"/>
    </w:pPr>
    <w:rPr>
      <w:rFonts w:ascii="Calibri" w:eastAsia="宋体" w:hAnsi="Calibri" w:cs="Times New Roman"/>
    </w:rPr>
  </w:style>
  <w:style w:type="paragraph" w:customStyle="1" w:styleId="CharCharCharChar">
    <w:name w:val="Char Char Char Char"/>
    <w:basedOn w:val="a"/>
    <w:autoRedefine/>
    <w:uiPriority w:val="99"/>
    <w:rsid w:val="005C4B63"/>
    <w:pPr>
      <w:widowControl/>
      <w:spacing w:after="160" w:line="240" w:lineRule="exact"/>
      <w:jc w:val="left"/>
    </w:pPr>
    <w:rPr>
      <w:rFonts w:ascii="Verdana" w:eastAsia="仿宋_GB2312" w:hAnsi="Verdana" w:cs="Verdana"/>
      <w:kern w:val="0"/>
      <w:sz w:val="24"/>
      <w:szCs w:val="24"/>
      <w:lang w:eastAsia="en-US"/>
    </w:rPr>
  </w:style>
  <w:style w:type="table" w:customStyle="1" w:styleId="11">
    <w:name w:val="网格型1"/>
    <w:basedOn w:val="a1"/>
    <w:next w:val="a4"/>
    <w:uiPriority w:val="59"/>
    <w:rsid w:val="005C4B6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5C4B63"/>
    <w:rPr>
      <w:rFonts w:ascii="Calibri" w:eastAsia="宋体" w:hAnsi="Calibri" w:cs="Times New Roman"/>
      <w:sz w:val="18"/>
      <w:szCs w:val="18"/>
    </w:rPr>
  </w:style>
  <w:style w:type="character" w:customStyle="1" w:styleId="Char2">
    <w:name w:val="批注框文本 Char"/>
    <w:basedOn w:val="a0"/>
    <w:link w:val="a8"/>
    <w:uiPriority w:val="99"/>
    <w:semiHidden/>
    <w:rsid w:val="005C4B6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B3453"/>
    <w:pPr>
      <w:ind w:leftChars="2500" w:left="100"/>
    </w:pPr>
  </w:style>
  <w:style w:type="character" w:customStyle="1" w:styleId="Char">
    <w:name w:val="日期 Char"/>
    <w:basedOn w:val="a0"/>
    <w:link w:val="a3"/>
    <w:uiPriority w:val="99"/>
    <w:semiHidden/>
    <w:rsid w:val="00BB3453"/>
  </w:style>
  <w:style w:type="table" w:styleId="a4">
    <w:name w:val="Table Grid"/>
    <w:basedOn w:val="a1"/>
    <w:uiPriority w:val="59"/>
    <w:rsid w:val="00046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无列表1"/>
    <w:next w:val="a2"/>
    <w:uiPriority w:val="99"/>
    <w:semiHidden/>
    <w:unhideWhenUsed/>
    <w:rsid w:val="005C4B63"/>
  </w:style>
  <w:style w:type="paragraph" w:styleId="a5">
    <w:name w:val="header"/>
    <w:basedOn w:val="a"/>
    <w:link w:val="Char0"/>
    <w:uiPriority w:val="99"/>
    <w:unhideWhenUsed/>
    <w:rsid w:val="005C4B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4B63"/>
    <w:rPr>
      <w:sz w:val="18"/>
      <w:szCs w:val="18"/>
    </w:rPr>
  </w:style>
  <w:style w:type="paragraph" w:styleId="a6">
    <w:name w:val="footer"/>
    <w:basedOn w:val="a"/>
    <w:link w:val="Char1"/>
    <w:uiPriority w:val="99"/>
    <w:unhideWhenUsed/>
    <w:rsid w:val="005C4B63"/>
    <w:pPr>
      <w:tabs>
        <w:tab w:val="center" w:pos="4153"/>
        <w:tab w:val="right" w:pos="8306"/>
      </w:tabs>
      <w:snapToGrid w:val="0"/>
      <w:jc w:val="left"/>
    </w:pPr>
    <w:rPr>
      <w:sz w:val="18"/>
      <w:szCs w:val="18"/>
    </w:rPr>
  </w:style>
  <w:style w:type="character" w:customStyle="1" w:styleId="Char1">
    <w:name w:val="页脚 Char"/>
    <w:basedOn w:val="a0"/>
    <w:link w:val="a6"/>
    <w:uiPriority w:val="99"/>
    <w:rsid w:val="005C4B63"/>
    <w:rPr>
      <w:sz w:val="18"/>
      <w:szCs w:val="18"/>
    </w:rPr>
  </w:style>
  <w:style w:type="paragraph" w:styleId="a7">
    <w:name w:val="Normal (Web)"/>
    <w:basedOn w:val="a"/>
    <w:uiPriority w:val="99"/>
    <w:semiHidden/>
    <w:unhideWhenUsed/>
    <w:rsid w:val="005C4B63"/>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basedOn w:val="a"/>
    <w:uiPriority w:val="34"/>
    <w:qFormat/>
    <w:rsid w:val="005C4B63"/>
    <w:pPr>
      <w:ind w:firstLineChars="200" w:firstLine="420"/>
    </w:pPr>
    <w:rPr>
      <w:rFonts w:ascii="Calibri" w:eastAsia="宋体" w:hAnsi="Calibri" w:cs="Times New Roman"/>
    </w:rPr>
  </w:style>
  <w:style w:type="paragraph" w:customStyle="1" w:styleId="CharCharCharChar">
    <w:name w:val="Char Char Char Char"/>
    <w:basedOn w:val="a"/>
    <w:autoRedefine/>
    <w:uiPriority w:val="99"/>
    <w:rsid w:val="005C4B63"/>
    <w:pPr>
      <w:widowControl/>
      <w:spacing w:after="160" w:line="240" w:lineRule="exact"/>
      <w:jc w:val="left"/>
    </w:pPr>
    <w:rPr>
      <w:rFonts w:ascii="Verdana" w:eastAsia="仿宋_GB2312" w:hAnsi="Verdana" w:cs="Verdana"/>
      <w:kern w:val="0"/>
      <w:sz w:val="24"/>
      <w:szCs w:val="24"/>
      <w:lang w:eastAsia="en-US"/>
    </w:rPr>
  </w:style>
  <w:style w:type="table" w:customStyle="1" w:styleId="11">
    <w:name w:val="网格型1"/>
    <w:basedOn w:val="a1"/>
    <w:next w:val="a4"/>
    <w:uiPriority w:val="59"/>
    <w:rsid w:val="005C4B6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5C4B63"/>
    <w:rPr>
      <w:rFonts w:ascii="Calibri" w:eastAsia="宋体" w:hAnsi="Calibri" w:cs="Times New Roman"/>
      <w:sz w:val="18"/>
      <w:szCs w:val="18"/>
    </w:rPr>
  </w:style>
  <w:style w:type="character" w:customStyle="1" w:styleId="Char2">
    <w:name w:val="批注框文本 Char"/>
    <w:basedOn w:val="a0"/>
    <w:link w:val="a8"/>
    <w:uiPriority w:val="99"/>
    <w:semiHidden/>
    <w:rsid w:val="005C4B6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698A-667F-4E24-BDA3-0294AE06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5137</Words>
  <Characters>29287</Characters>
  <Application>Microsoft Office Word</Application>
  <DocSecurity>0</DocSecurity>
  <Lines>244</Lines>
  <Paragraphs>68</Paragraphs>
  <ScaleCrop>false</ScaleCrop>
  <Company>微软中国</Company>
  <LinksUpToDate>false</LinksUpToDate>
  <CharactersWithSpaces>34356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2018-11-19T00:56:00Z</dcterms:created>
  <dcterms:modified xsi:type="dcterms:W3CDTF">2018-11-19T00:56:00Z</dcterms:modified>
</cp:coreProperties>
</file>