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969" w:rsidRDefault="00142658">
      <w:pPr>
        <w:pStyle w:val="a8"/>
        <w:spacing w:before="0" w:beforeAutospacing="0" w:after="0" w:afterAutospacing="0" w:line="600" w:lineRule="exact"/>
        <w:rPr>
          <w:rStyle w:val="11"/>
          <w:rFonts w:ascii="黑体" w:eastAsia="黑体" w:hAnsi="黑体" w:cs="黑体"/>
          <w:kern w:val="0"/>
          <w:sz w:val="32"/>
          <w:szCs w:val="32"/>
          <w:shd w:val="clear" w:color="auto" w:fill="FFFFFF"/>
          <w:lang w:bidi="ar"/>
        </w:rPr>
      </w:pPr>
      <w:r>
        <w:rPr>
          <w:rStyle w:val="11"/>
          <w:rFonts w:ascii="黑体" w:eastAsia="黑体" w:hAnsi="黑体" w:cs="黑体" w:hint="eastAsia"/>
          <w:kern w:val="0"/>
          <w:sz w:val="32"/>
          <w:szCs w:val="32"/>
          <w:shd w:val="clear" w:color="auto" w:fill="FFFFFF"/>
          <w:lang w:bidi="ar"/>
        </w:rPr>
        <w:t>附件</w:t>
      </w:r>
    </w:p>
    <w:p w:rsidR="00D86969" w:rsidRDefault="00142658">
      <w:pPr>
        <w:pStyle w:val="a8"/>
        <w:spacing w:before="0" w:beforeAutospacing="0" w:after="0" w:afterAutospacing="0" w:line="600" w:lineRule="exact"/>
        <w:jc w:val="center"/>
        <w:rPr>
          <w:rStyle w:val="11"/>
          <w:rFonts w:ascii="Times New Roman" w:eastAsia="方正小标宋_GBK" w:hAnsi="Times New Roman"/>
          <w:kern w:val="0"/>
          <w:sz w:val="44"/>
          <w:shd w:val="clear" w:color="auto" w:fill="FFFFFF"/>
          <w:lang w:bidi="ar"/>
        </w:rPr>
      </w:pPr>
      <w:bookmarkStart w:id="0" w:name="_GoBack"/>
      <w:r>
        <w:rPr>
          <w:rStyle w:val="11"/>
          <w:rFonts w:ascii="Times New Roman" w:eastAsia="方正小标宋_GBK" w:hAnsi="Times New Roman"/>
          <w:kern w:val="0"/>
          <w:sz w:val="44"/>
          <w:shd w:val="clear" w:color="auto" w:fill="FFFFFF"/>
          <w:lang w:bidi="ar"/>
        </w:rPr>
        <w:t>四川省农机报废</w:t>
      </w:r>
      <w:r>
        <w:rPr>
          <w:rStyle w:val="11"/>
          <w:rFonts w:ascii="Times New Roman" w:eastAsia="方正小标宋_GBK" w:hAnsi="Times New Roman"/>
          <w:kern w:val="0"/>
          <w:sz w:val="44"/>
          <w:shd w:val="clear" w:color="auto" w:fill="FFFFFF"/>
          <w:lang w:bidi="ar"/>
        </w:rPr>
        <w:t>补贴额一览表</w:t>
      </w:r>
      <w:r>
        <w:rPr>
          <w:rStyle w:val="11"/>
          <w:rFonts w:ascii="Times New Roman" w:eastAsia="方正小标宋_GBK" w:hAnsi="Times New Roman" w:hint="eastAsia"/>
          <w:kern w:val="0"/>
          <w:sz w:val="44"/>
          <w:shd w:val="clear" w:color="auto" w:fill="FFFFFF"/>
          <w:lang w:bidi="ar"/>
        </w:rPr>
        <w:t>（</w:t>
      </w:r>
      <w:r>
        <w:rPr>
          <w:rStyle w:val="11"/>
          <w:rFonts w:ascii="Times New Roman" w:eastAsia="方正小标宋_GBK" w:hAnsi="Times New Roman" w:hint="eastAsia"/>
          <w:kern w:val="0"/>
          <w:sz w:val="44"/>
          <w:shd w:val="clear" w:color="auto" w:fill="FFFFFF"/>
          <w:lang w:bidi="ar"/>
        </w:rPr>
        <w:t>2025</w:t>
      </w:r>
      <w:r>
        <w:rPr>
          <w:rStyle w:val="11"/>
          <w:rFonts w:ascii="Times New Roman" w:eastAsia="方正小标宋_GBK" w:hAnsi="Times New Roman" w:hint="eastAsia"/>
          <w:kern w:val="0"/>
          <w:sz w:val="44"/>
          <w:shd w:val="clear" w:color="auto" w:fill="FFFFFF"/>
          <w:lang w:bidi="ar"/>
        </w:rPr>
        <w:t>版</w:t>
      </w:r>
      <w:r>
        <w:rPr>
          <w:rStyle w:val="11"/>
          <w:rFonts w:ascii="Times New Roman" w:eastAsia="方正小标宋_GBK" w:hAnsi="Times New Roman" w:hint="eastAsia"/>
          <w:kern w:val="0"/>
          <w:sz w:val="44"/>
          <w:shd w:val="clear" w:color="auto" w:fill="FFFFFF"/>
          <w:lang w:bidi="ar"/>
        </w:rPr>
        <w:t>）</w:t>
      </w:r>
    </w:p>
    <w:bookmarkEnd w:id="0"/>
    <w:p w:rsidR="00D86969" w:rsidRDefault="00D86969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962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1152"/>
        <w:gridCol w:w="4912"/>
        <w:gridCol w:w="1586"/>
        <w:gridCol w:w="1586"/>
      </w:tblGrid>
      <w:tr w:rsidR="00D86969">
        <w:trPr>
          <w:trHeight w:val="1701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kern w:val="0"/>
                <w:sz w:val="24"/>
              </w:rPr>
              <w:t>机型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报废机具</w:t>
            </w: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最高报废补贴额（元）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报废并新购置同种类机具</w:t>
            </w: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最高报废补贴额</w:t>
            </w: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（元）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水稻</w:t>
            </w:r>
          </w:p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插秧机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行手扶步进式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1740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2610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行及以上手扶步进式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2170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3255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行及以上独轮乘坐式水稻插秧机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1350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2025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-5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行四轮乘坐式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5400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8100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6—7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行四轮乘坐式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9930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14895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行及以上四轮乘坐式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12500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18750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抛秧机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tabs>
                <w:tab w:val="left" w:pos="649"/>
              </w:tabs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13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行及以上四轮乘坐式水稻有序抛秧机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tabs>
                <w:tab w:val="left" w:pos="490"/>
              </w:tabs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4"/>
              </w:rPr>
              <w:t>9090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13635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联合</w:t>
            </w:r>
          </w:p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收割机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喂入量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0.5-1kg/s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（含）自走式全喂入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（稻麦）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4500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喂入量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1-3kg/s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（含）自走式全喂入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（稻麦）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5500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8250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喂入量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3-4kg/s(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含）自走式全喂入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（稻麦）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7300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10950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喂入量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4kg/s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以上自走式全喂入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（稻麦）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11000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16500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行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，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35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马力（含）以上自走式半喂入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（稻麦）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7200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10800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行（含）以上，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35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马力（含）以上自走式半喂入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（稻麦）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17500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26250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行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，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自走式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(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玉米）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7200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10800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行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，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自走式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(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玉米）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12500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18750</w:t>
            </w:r>
          </w:p>
        </w:tc>
      </w:tr>
      <w:tr w:rsidR="00D86969">
        <w:trPr>
          <w:trHeight w:val="624"/>
          <w:jc w:val="center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4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行及以上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，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自走式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(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玉米）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30000</w:t>
            </w:r>
          </w:p>
        </w:tc>
      </w:tr>
      <w:tr w:rsidR="00D86969">
        <w:trPr>
          <w:trHeight w:hRule="exact" w:val="1701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kern w:val="0"/>
                <w:sz w:val="24"/>
              </w:rPr>
              <w:t>机型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报废机具</w:t>
            </w: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最高报废补贴额（元）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报废并新购置同种类机具</w:t>
            </w: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最高报废补贴额</w:t>
            </w: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（元）</w:t>
            </w:r>
          </w:p>
        </w:tc>
      </w:tr>
      <w:tr w:rsidR="00D86969">
        <w:trPr>
          <w:trHeight w:val="1020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播种机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行以下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900</w:t>
            </w:r>
          </w:p>
        </w:tc>
      </w:tr>
      <w:tr w:rsidR="00D86969">
        <w:trPr>
          <w:trHeight w:val="1020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6-11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1800</w:t>
            </w:r>
          </w:p>
        </w:tc>
      </w:tr>
      <w:tr w:rsidR="00D86969">
        <w:trPr>
          <w:trHeight w:val="1020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12-18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2400</w:t>
            </w:r>
          </w:p>
        </w:tc>
      </w:tr>
      <w:tr w:rsidR="00D86969">
        <w:trPr>
          <w:trHeight w:val="1020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行以上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3000</w:t>
            </w:r>
          </w:p>
        </w:tc>
      </w:tr>
      <w:tr w:rsidR="00D86969">
        <w:trPr>
          <w:trHeight w:val="1304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农用北斗</w:t>
            </w:r>
          </w:p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辅助驾驶系统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1200</w:t>
            </w:r>
          </w:p>
        </w:tc>
      </w:tr>
      <w:tr w:rsidR="00D86969">
        <w:trPr>
          <w:trHeight w:val="1304"/>
          <w:jc w:val="center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田间作业</w:t>
            </w:r>
          </w:p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监测终端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360</w:t>
            </w:r>
          </w:p>
        </w:tc>
      </w:tr>
      <w:tr w:rsidR="00D86969">
        <w:trPr>
          <w:trHeight w:val="1020"/>
          <w:jc w:val="center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7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植保无人驾驶航空器</w:t>
            </w: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10-20L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多旋翼植保无人驾驶航空器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2700</w:t>
            </w:r>
          </w:p>
        </w:tc>
      </w:tr>
      <w:tr w:rsidR="00D86969">
        <w:trPr>
          <w:trHeight w:val="1020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20-30L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多旋翼植保无人驾驶航空器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4050</w:t>
            </w:r>
          </w:p>
        </w:tc>
      </w:tr>
      <w:tr w:rsidR="00D86969">
        <w:trPr>
          <w:trHeight w:val="1020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30L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及以上多旋翼植保无人驾驶航空器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5400</w:t>
            </w:r>
          </w:p>
        </w:tc>
      </w:tr>
      <w:tr w:rsidR="00D86969">
        <w:trPr>
          <w:trHeight w:val="1020"/>
          <w:jc w:val="center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15-25L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单旋翼植保无人驾驶航空器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4050</w:t>
            </w:r>
          </w:p>
        </w:tc>
      </w:tr>
      <w:tr w:rsidR="00D86969">
        <w:trPr>
          <w:trHeight w:val="1020"/>
          <w:jc w:val="center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25L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及以上单旋翼植保无人驾驶航空器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5400</w:t>
            </w:r>
          </w:p>
        </w:tc>
      </w:tr>
    </w:tbl>
    <w:tbl>
      <w:tblPr>
        <w:tblpPr w:leftFromText="180" w:rightFromText="180" w:vertAnchor="text" w:horzAnchor="page" w:tblpX="1661" w:tblpY="31"/>
        <w:tblOverlap w:val="never"/>
        <w:tblW w:w="890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"/>
        <w:gridCol w:w="1618"/>
        <w:gridCol w:w="5379"/>
        <w:gridCol w:w="1407"/>
      </w:tblGrid>
      <w:tr w:rsidR="00D86969">
        <w:trPr>
          <w:trHeight w:val="1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kern w:val="0"/>
                <w:sz w:val="24"/>
              </w:rPr>
              <w:t>机型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报废机具</w:t>
            </w: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最高报废补贴额（元）</w:t>
            </w:r>
          </w:p>
        </w:tc>
      </w:tr>
      <w:tr w:rsidR="00D86969">
        <w:trPr>
          <w:trHeight w:val="49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8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拖拉机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马力以下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1500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（含）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-50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马力（含）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3850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50-80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马力（含）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7860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80-100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马力（含）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840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100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-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160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马力（含）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13140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160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-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00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马力（含）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18000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00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马力以上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20000</w:t>
            </w:r>
          </w:p>
        </w:tc>
      </w:tr>
      <w:tr w:rsidR="00D86969">
        <w:trPr>
          <w:trHeight w:val="49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9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机动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喷雾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（粉）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机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4-12m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悬挂式喷杆喷雾机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230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12-18m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悬挂式喷杆喷雾机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390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18m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及以上悬挂式喷杆喷雾机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1020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18m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及以上牵引式喷杆喷雾机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2040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11-18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马力自走式两轮转向喷杆喷雾机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720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18-50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马力自走式两轮转向喷杆喷雾机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3810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50-100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马力自走式两轮转向喷杆喷雾机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4320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100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马力及以上自走式两轮转向喷杆喷雾机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6060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11-18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马力自走式四轮转向喷杆喷雾机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1620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18-50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马力自走式四轮转向喷杆喷雾机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3990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50-100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马力自走式四轮转向喷杆喷雾机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4650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100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马力及以上自走式四轮转向喷杆喷雾机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6300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风机叶轮直径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330mm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及以上风送喷雾机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660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风机叶轮直径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480mm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及以上风送喷雾机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1080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风机叶轮直径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800mm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及以上风送喷雾机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1440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遥控电动自走式风送喷雾机（行走动力和风机动力均由电动机提供，不配置柴油或汽油机）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1080</w:t>
            </w:r>
          </w:p>
        </w:tc>
      </w:tr>
      <w:tr w:rsidR="00D86969">
        <w:trPr>
          <w:trHeight w:val="499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自走式大豆玉米复合种植喷杆喷雾机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3810</w:t>
            </w:r>
          </w:p>
        </w:tc>
      </w:tr>
      <w:tr w:rsidR="00D86969">
        <w:trPr>
          <w:trHeight w:hRule="exact" w:val="1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kern w:val="0"/>
                <w:sz w:val="24"/>
              </w:rPr>
              <w:t>机型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报废机具</w:t>
            </w: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最高报废补贴额（元）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机动脱粒机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玉米脱粒机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稻麦脱粒机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铡草机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0.8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—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3t/h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铡草机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100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—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6t/h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铡草机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170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—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9t/h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铡草机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230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9t/h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及以上铡草机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330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饲料（草）粉碎机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2-4t/h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揉丝机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110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4-6t/h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揉丝机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180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6-10t/h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揉丝机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260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10t/h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及以上揉丝机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420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400mm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以下饲料（草）粉碎机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400mm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以上（含）饲料（草）粉碎机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90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旋耕机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单轴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1-1.5m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旋耕机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120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单轴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1.5-2m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旋耕机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280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单轴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2-2.5m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旋耕机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540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单轴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2.5m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及以上旋耕机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690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双轴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1-1.5m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旋耕机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180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双轴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1.5-2m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旋耕机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480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双轴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2-2.5m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旋耕机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930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双轴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2.5m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及以上旋耕机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1020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1.2-2m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履带自走式旋耕机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1740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及以上履带自走式旋耕机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3870</w:t>
            </w:r>
          </w:p>
        </w:tc>
      </w:tr>
      <w:tr w:rsidR="00D86969">
        <w:trPr>
          <w:trHeight w:hRule="exact" w:val="5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微耕机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—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210</w:t>
            </w:r>
          </w:p>
        </w:tc>
      </w:tr>
      <w:tr w:rsidR="00D86969">
        <w:trPr>
          <w:trHeight w:hRule="exact" w:val="1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kern w:val="0"/>
                <w:sz w:val="24"/>
              </w:rPr>
              <w:t>机型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报废机具</w:t>
            </w: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最高报废补贴额（元）</w:t>
            </w:r>
          </w:p>
        </w:tc>
      </w:tr>
      <w:tr w:rsidR="00D86969">
        <w:trPr>
          <w:trHeight w:val="56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秸秆粉碎</w:t>
            </w:r>
          </w:p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还田机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1-1.5m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秸秆粉碎还田机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300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1.5-2m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秸秆粉碎还田机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540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2-2.5m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秸秆粉碎还田机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630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2.5m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及以上秸秆粉碎还田机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840</w:t>
            </w:r>
          </w:p>
        </w:tc>
      </w:tr>
      <w:tr w:rsidR="00D86969">
        <w:trPr>
          <w:trHeight w:val="56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谷物（粮食）干燥机（烘干机）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批处理量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1-4t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移动式谷物烘干机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1800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批处理量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4t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及以上移动式谷物烘干机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3780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3-5t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平床式谷物烘干机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1350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5t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及以上平床式谷物烘干机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2580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批处理量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1-4t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循环式谷物烘干机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1920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批处理量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4-10t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循环式谷物烘干机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5040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批处理量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10-20t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循环式谷物烘干机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6780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批处理量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20-30t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循环式谷物烘干机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8700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批处理量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30t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及以上循环式谷物烘干机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14070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处理量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20-50t/d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连续式谷物烘干机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4500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处理量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50-100t/d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连续式谷物烘干机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9300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处理量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100t/d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以上连续式谷物烘干机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20000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装载量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3-5t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批式静态谷物烘干机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1620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装载量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5t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及以上批式静态谷物烘干机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2970</w:t>
            </w:r>
          </w:p>
        </w:tc>
      </w:tr>
      <w:tr w:rsidR="00D86969">
        <w:trPr>
          <w:trHeight w:val="56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17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碾米机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2.2kW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及以上碾米机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70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2.2-7.5kW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组合米机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240</w:t>
            </w:r>
          </w:p>
        </w:tc>
      </w:tr>
      <w:tr w:rsidR="00D86969">
        <w:trPr>
          <w:trHeight w:val="567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7.5kW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及以上垄碾组合米机</w:t>
            </w:r>
          </w:p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（具备剥壳、清选、碾米、抛光功能）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2520</w:t>
            </w:r>
          </w:p>
        </w:tc>
      </w:tr>
      <w:tr w:rsidR="00D86969">
        <w:trPr>
          <w:trHeight w:hRule="exact" w:val="1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kern w:val="0"/>
                <w:sz w:val="24"/>
              </w:rPr>
              <w:t>机型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pacing w:line="300" w:lineRule="exact"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报废机具</w:t>
            </w:r>
            <w:r>
              <w:rPr>
                <w:rFonts w:ascii="Times New Roman" w:eastAsia="方正仿宋_GBK" w:hAnsi="Times New Roman"/>
                <w:b/>
                <w:bCs/>
                <w:kern w:val="0"/>
                <w:sz w:val="24"/>
              </w:rPr>
              <w:t>最高报废补贴额（元）</w:t>
            </w:r>
          </w:p>
        </w:tc>
      </w:tr>
      <w:tr w:rsidR="00D86969">
        <w:trPr>
          <w:trHeight w:hRule="exact" w:val="56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18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粮食色选机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执行单元数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60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以下大米色选机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1200</w:t>
            </w:r>
          </w:p>
        </w:tc>
      </w:tr>
      <w:tr w:rsidR="00D86969">
        <w:trPr>
          <w:trHeight w:hRule="exact"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执行单元数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60-300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大米色选机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4350</w:t>
            </w:r>
          </w:p>
        </w:tc>
      </w:tr>
      <w:tr w:rsidR="00D86969">
        <w:trPr>
          <w:trHeight w:hRule="exact"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执行单元数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300-450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大米色选机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10020</w:t>
            </w:r>
          </w:p>
        </w:tc>
      </w:tr>
      <w:tr w:rsidR="00D86969">
        <w:trPr>
          <w:trHeight w:hRule="exact"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执行单元数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450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及以上大米色选机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12600</w:t>
            </w:r>
          </w:p>
        </w:tc>
      </w:tr>
      <w:tr w:rsidR="00D86969">
        <w:trPr>
          <w:trHeight w:hRule="exact"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执行单元数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60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以下杂粮色选机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1200</w:t>
            </w:r>
          </w:p>
        </w:tc>
      </w:tr>
      <w:tr w:rsidR="00D86969">
        <w:trPr>
          <w:trHeight w:hRule="exact"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执行单元数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60-300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杂粮色选机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5370</w:t>
            </w:r>
          </w:p>
        </w:tc>
      </w:tr>
      <w:tr w:rsidR="00D86969">
        <w:trPr>
          <w:trHeight w:hRule="exact"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执行单元数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300-450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杂粮色选机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9000</w:t>
            </w:r>
          </w:p>
        </w:tc>
      </w:tr>
      <w:tr w:rsidR="00D86969">
        <w:trPr>
          <w:trHeight w:hRule="exact" w:val="567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执行单元数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450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及以上杂粮色选机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12600</w:t>
            </w:r>
          </w:p>
        </w:tc>
      </w:tr>
      <w:tr w:rsidR="00D86969">
        <w:trPr>
          <w:trHeight w:hRule="exact" w:val="567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19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磨粉机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磨辊长度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30-40cm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磨粉机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600</w:t>
            </w:r>
          </w:p>
        </w:tc>
      </w:tr>
      <w:tr w:rsidR="00D86969">
        <w:trPr>
          <w:trHeight w:hRule="exact" w:val="567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磨辊长度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40-50cm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磨粉机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750</w:t>
            </w:r>
          </w:p>
        </w:tc>
      </w:tr>
      <w:tr w:rsidR="00D86969">
        <w:trPr>
          <w:trHeight w:hRule="exact" w:val="567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D86969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磨辊长度在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50cm</w:t>
            </w: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及以上磨粉机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969" w:rsidRDefault="00142658">
            <w:pPr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900</w:t>
            </w:r>
          </w:p>
        </w:tc>
      </w:tr>
    </w:tbl>
    <w:p w:rsidR="00D86969" w:rsidRDefault="00D86969">
      <w:pPr>
        <w:pStyle w:val="1"/>
      </w:pPr>
    </w:p>
    <w:sectPr w:rsidR="00D86969">
      <w:footerReference w:type="default" r:id="rId7"/>
      <w:footerReference w:type="first" r:id="rId8"/>
      <w:pgSz w:w="11906" w:h="16838"/>
      <w:pgMar w:top="1701" w:right="1644" w:bottom="1417" w:left="1644" w:header="851" w:footer="992" w:gutter="0"/>
      <w:pgNumType w:start="1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658" w:rsidRDefault="00142658">
      <w:r>
        <w:separator/>
      </w:r>
    </w:p>
  </w:endnote>
  <w:endnote w:type="continuationSeparator" w:id="0">
    <w:p w:rsidR="00142658" w:rsidRDefault="0014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roman"/>
    <w:pitch w:val="default"/>
    <w:sig w:usb0="00000000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ＭＳ ゴシック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969" w:rsidRDefault="0014265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57785" cy="131445"/>
              <wp:effectExtent l="0" t="0" r="0" b="0"/>
              <wp:wrapNone/>
              <wp:docPr id="890120590" name="文本框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6969" w:rsidRDefault="00142658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D6CA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-46.65pt;margin-top:-11.25pt;width:4.55pt;height:10.35pt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" filled="f" stroked="f">
              <v:textbox style="mso-fit-shape-to-text:t" inset="0,0,0,0">
                <w:txbxContent>
                  <w:p w:rsidR="00D86969" w:rsidRDefault="00142658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D6CA2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969" w:rsidRDefault="0014265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57785" cy="131445"/>
              <wp:effectExtent l="0" t="0" r="0" b="0"/>
              <wp:wrapNone/>
              <wp:docPr id="735616845" name="文本框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6969" w:rsidRDefault="00142658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D6CA2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7" type="#_x0000_t202" style="position:absolute;margin-left:-46.65pt;margin-top:-11.25pt;width:4.55pt;height:10.3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" filled="f" stroked="f">
              <v:textbox style="mso-fit-shape-to-text:t" inset="0,0,0,0">
                <w:txbxContent>
                  <w:p w:rsidR="00D86969" w:rsidRDefault="00142658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D6CA2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658" w:rsidRDefault="00142658">
      <w:r>
        <w:separator/>
      </w:r>
    </w:p>
  </w:footnote>
  <w:footnote w:type="continuationSeparator" w:id="0">
    <w:p w:rsidR="00142658" w:rsidRDefault="00142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FFBBE5C3"/>
    <w:rsid w:val="FFBDC661"/>
    <w:rsid w:val="FFD6ED43"/>
    <w:rsid w:val="FFD9C5D3"/>
    <w:rsid w:val="FFDAD077"/>
    <w:rsid w:val="FFDAEC33"/>
    <w:rsid w:val="FFDB572B"/>
    <w:rsid w:val="FFE51CBD"/>
    <w:rsid w:val="FFE8C9AE"/>
    <w:rsid w:val="FFE99B78"/>
    <w:rsid w:val="FFF32E49"/>
    <w:rsid w:val="FFF7E75F"/>
    <w:rsid w:val="FFFA41D8"/>
    <w:rsid w:val="FFFB26C6"/>
    <w:rsid w:val="FFFB8FF5"/>
    <w:rsid w:val="FFFC098A"/>
    <w:rsid w:val="FFFD5E4A"/>
    <w:rsid w:val="00142658"/>
    <w:rsid w:val="00172A27"/>
    <w:rsid w:val="001B0F04"/>
    <w:rsid w:val="00226713"/>
    <w:rsid w:val="002B46C2"/>
    <w:rsid w:val="003248CA"/>
    <w:rsid w:val="00356C62"/>
    <w:rsid w:val="00372394"/>
    <w:rsid w:val="003D52AF"/>
    <w:rsid w:val="004D03A1"/>
    <w:rsid w:val="004D6CA2"/>
    <w:rsid w:val="004D7E4B"/>
    <w:rsid w:val="00543A3A"/>
    <w:rsid w:val="005C0F20"/>
    <w:rsid w:val="005F0C08"/>
    <w:rsid w:val="006353FF"/>
    <w:rsid w:val="0066261D"/>
    <w:rsid w:val="006878F1"/>
    <w:rsid w:val="006B0F6A"/>
    <w:rsid w:val="00846E1D"/>
    <w:rsid w:val="00955ED4"/>
    <w:rsid w:val="00B14CFB"/>
    <w:rsid w:val="00BE0176"/>
    <w:rsid w:val="00D023A4"/>
    <w:rsid w:val="00D21959"/>
    <w:rsid w:val="00D570F5"/>
    <w:rsid w:val="00D63F1F"/>
    <w:rsid w:val="00D845F9"/>
    <w:rsid w:val="00D86969"/>
    <w:rsid w:val="00E05F74"/>
    <w:rsid w:val="00E40DE2"/>
    <w:rsid w:val="00E75B8C"/>
    <w:rsid w:val="05AB90F5"/>
    <w:rsid w:val="0CBD418F"/>
    <w:rsid w:val="0DFF9C21"/>
    <w:rsid w:val="0FD51240"/>
    <w:rsid w:val="0FED8FD1"/>
    <w:rsid w:val="0FF42551"/>
    <w:rsid w:val="12F65F10"/>
    <w:rsid w:val="13BB43FB"/>
    <w:rsid w:val="13FA0873"/>
    <w:rsid w:val="15F95828"/>
    <w:rsid w:val="1649A3E2"/>
    <w:rsid w:val="16A5E4CA"/>
    <w:rsid w:val="16ADA699"/>
    <w:rsid w:val="17CC3B5C"/>
    <w:rsid w:val="17E3EE77"/>
    <w:rsid w:val="192C1F96"/>
    <w:rsid w:val="1AFF50E1"/>
    <w:rsid w:val="1B7FEFA7"/>
    <w:rsid w:val="1C2FEB58"/>
    <w:rsid w:val="1CF3D559"/>
    <w:rsid w:val="1DF73605"/>
    <w:rsid w:val="1E6F11D4"/>
    <w:rsid w:val="1E7B3E60"/>
    <w:rsid w:val="1F9A425C"/>
    <w:rsid w:val="1FEFBD46"/>
    <w:rsid w:val="1FFF5DCF"/>
    <w:rsid w:val="1FFF99C1"/>
    <w:rsid w:val="1FFF9F83"/>
    <w:rsid w:val="1FFF9FCA"/>
    <w:rsid w:val="26EF3984"/>
    <w:rsid w:val="27FB39A9"/>
    <w:rsid w:val="2BCF9FA8"/>
    <w:rsid w:val="2BFF70F2"/>
    <w:rsid w:val="2BFF9D5C"/>
    <w:rsid w:val="2DCC2578"/>
    <w:rsid w:val="2E7F6C06"/>
    <w:rsid w:val="2ED1CEB5"/>
    <w:rsid w:val="2F574F07"/>
    <w:rsid w:val="2FD8AA50"/>
    <w:rsid w:val="2FF60C29"/>
    <w:rsid w:val="2FF9170C"/>
    <w:rsid w:val="2FFF23FA"/>
    <w:rsid w:val="33777828"/>
    <w:rsid w:val="33FFC6E7"/>
    <w:rsid w:val="35F6CADC"/>
    <w:rsid w:val="3777A5F9"/>
    <w:rsid w:val="37BEE1E0"/>
    <w:rsid w:val="37FF797F"/>
    <w:rsid w:val="3ADAC25B"/>
    <w:rsid w:val="3AEF14B4"/>
    <w:rsid w:val="3AFCAF71"/>
    <w:rsid w:val="3B97BDF2"/>
    <w:rsid w:val="3BB7B432"/>
    <w:rsid w:val="3BBF8CFA"/>
    <w:rsid w:val="3BF8743B"/>
    <w:rsid w:val="3D4D6601"/>
    <w:rsid w:val="3DE90FC7"/>
    <w:rsid w:val="3DFFC6A8"/>
    <w:rsid w:val="3E33EABD"/>
    <w:rsid w:val="3E56A1A0"/>
    <w:rsid w:val="3EAB0813"/>
    <w:rsid w:val="3ED7A038"/>
    <w:rsid w:val="3EEBDD3B"/>
    <w:rsid w:val="3EFFC377"/>
    <w:rsid w:val="3F6D1675"/>
    <w:rsid w:val="3FB7847F"/>
    <w:rsid w:val="3FCFB192"/>
    <w:rsid w:val="41FD9309"/>
    <w:rsid w:val="44E75DDD"/>
    <w:rsid w:val="475A7FBD"/>
    <w:rsid w:val="477D659D"/>
    <w:rsid w:val="49E3A7AE"/>
    <w:rsid w:val="4DEFA85C"/>
    <w:rsid w:val="4DFDE8F5"/>
    <w:rsid w:val="4DFFECAE"/>
    <w:rsid w:val="4E8FDE73"/>
    <w:rsid w:val="4EFDF44A"/>
    <w:rsid w:val="4F4BC427"/>
    <w:rsid w:val="4FBF70F7"/>
    <w:rsid w:val="4FDFA3C1"/>
    <w:rsid w:val="4FF7052A"/>
    <w:rsid w:val="4FFACFDA"/>
    <w:rsid w:val="4FFC743D"/>
    <w:rsid w:val="537FCD92"/>
    <w:rsid w:val="56F3DDD5"/>
    <w:rsid w:val="5777EC00"/>
    <w:rsid w:val="577C3810"/>
    <w:rsid w:val="57BB1B09"/>
    <w:rsid w:val="57FD85B9"/>
    <w:rsid w:val="59FF05D6"/>
    <w:rsid w:val="5AF592C1"/>
    <w:rsid w:val="5AFF1A4E"/>
    <w:rsid w:val="5AFF5CFC"/>
    <w:rsid w:val="5B5E0499"/>
    <w:rsid w:val="5B7F86BB"/>
    <w:rsid w:val="5B918E73"/>
    <w:rsid w:val="5BEF0565"/>
    <w:rsid w:val="5BEFB936"/>
    <w:rsid w:val="5CFB095D"/>
    <w:rsid w:val="5D74177A"/>
    <w:rsid w:val="5D7F2AF4"/>
    <w:rsid w:val="5DADEC6B"/>
    <w:rsid w:val="5DFB9B1B"/>
    <w:rsid w:val="5E9F4C6E"/>
    <w:rsid w:val="5EBFEB0D"/>
    <w:rsid w:val="5EC5CFE8"/>
    <w:rsid w:val="5ECD00BE"/>
    <w:rsid w:val="5ED56AA1"/>
    <w:rsid w:val="5EF62225"/>
    <w:rsid w:val="5EF7FADB"/>
    <w:rsid w:val="5EFF6541"/>
    <w:rsid w:val="5EFF85CC"/>
    <w:rsid w:val="5F7EACBA"/>
    <w:rsid w:val="5FBB349F"/>
    <w:rsid w:val="5FDFADF9"/>
    <w:rsid w:val="5FF74B78"/>
    <w:rsid w:val="5FFD56B0"/>
    <w:rsid w:val="5FFDA16D"/>
    <w:rsid w:val="5FFFF5CA"/>
    <w:rsid w:val="633F4FD0"/>
    <w:rsid w:val="66DF0D3C"/>
    <w:rsid w:val="67649478"/>
    <w:rsid w:val="67753ADC"/>
    <w:rsid w:val="67B6F434"/>
    <w:rsid w:val="67E7BB88"/>
    <w:rsid w:val="6ABE8937"/>
    <w:rsid w:val="6B5FA449"/>
    <w:rsid w:val="6B5FC640"/>
    <w:rsid w:val="6B981DE0"/>
    <w:rsid w:val="6B9B2551"/>
    <w:rsid w:val="6BEF53AD"/>
    <w:rsid w:val="6BF6AB93"/>
    <w:rsid w:val="6BFF8AA0"/>
    <w:rsid w:val="6C7E04C4"/>
    <w:rsid w:val="6D8F79AB"/>
    <w:rsid w:val="6DF66742"/>
    <w:rsid w:val="6DFB9E5D"/>
    <w:rsid w:val="6E69D997"/>
    <w:rsid w:val="6ECE89D6"/>
    <w:rsid w:val="6EECABF9"/>
    <w:rsid w:val="6F5BE8B3"/>
    <w:rsid w:val="6F766413"/>
    <w:rsid w:val="6FA7B8AB"/>
    <w:rsid w:val="6FB6896B"/>
    <w:rsid w:val="6FB6B3FB"/>
    <w:rsid w:val="6FDF29AE"/>
    <w:rsid w:val="6FDFFB5E"/>
    <w:rsid w:val="6FEEA2B4"/>
    <w:rsid w:val="6FEF0CF8"/>
    <w:rsid w:val="6FEF41C0"/>
    <w:rsid w:val="6FFD72FE"/>
    <w:rsid w:val="6FFEBD4D"/>
    <w:rsid w:val="6FFF116B"/>
    <w:rsid w:val="71774C02"/>
    <w:rsid w:val="72EF333D"/>
    <w:rsid w:val="72EFFD97"/>
    <w:rsid w:val="74EFC122"/>
    <w:rsid w:val="74FB895F"/>
    <w:rsid w:val="75DF64BA"/>
    <w:rsid w:val="75FD709A"/>
    <w:rsid w:val="76DFE0AD"/>
    <w:rsid w:val="76EF5ABD"/>
    <w:rsid w:val="775F6F8F"/>
    <w:rsid w:val="77A9832E"/>
    <w:rsid w:val="77BE41C2"/>
    <w:rsid w:val="77CEF7C2"/>
    <w:rsid w:val="77DCFBDA"/>
    <w:rsid w:val="77E3CDB5"/>
    <w:rsid w:val="77E7F18A"/>
    <w:rsid w:val="77EB75DE"/>
    <w:rsid w:val="77F37CED"/>
    <w:rsid w:val="77F9E41E"/>
    <w:rsid w:val="77FE4763"/>
    <w:rsid w:val="783B0E3A"/>
    <w:rsid w:val="787704B5"/>
    <w:rsid w:val="78F71B14"/>
    <w:rsid w:val="79BD4188"/>
    <w:rsid w:val="79C644BC"/>
    <w:rsid w:val="79DF4871"/>
    <w:rsid w:val="79F721A2"/>
    <w:rsid w:val="79FFA7D1"/>
    <w:rsid w:val="7A5B636E"/>
    <w:rsid w:val="7A7EBD47"/>
    <w:rsid w:val="7ACD56D2"/>
    <w:rsid w:val="7AFF2D57"/>
    <w:rsid w:val="7AFF8FF6"/>
    <w:rsid w:val="7B79B83C"/>
    <w:rsid w:val="7B7D8D2C"/>
    <w:rsid w:val="7BBDE046"/>
    <w:rsid w:val="7BDFCAF1"/>
    <w:rsid w:val="7BEB1555"/>
    <w:rsid w:val="7BFA039E"/>
    <w:rsid w:val="7BFD5F7D"/>
    <w:rsid w:val="7BFF2121"/>
    <w:rsid w:val="7BFF9A63"/>
    <w:rsid w:val="7C8F471B"/>
    <w:rsid w:val="7CBBD250"/>
    <w:rsid w:val="7CDAC822"/>
    <w:rsid w:val="7CF5E0EB"/>
    <w:rsid w:val="7CFF4275"/>
    <w:rsid w:val="7CFF519D"/>
    <w:rsid w:val="7CFFA711"/>
    <w:rsid w:val="7D437AE2"/>
    <w:rsid w:val="7D77AACA"/>
    <w:rsid w:val="7D79C1CC"/>
    <w:rsid w:val="7D877792"/>
    <w:rsid w:val="7DAFEB41"/>
    <w:rsid w:val="7DC7B8BE"/>
    <w:rsid w:val="7DDDAEC8"/>
    <w:rsid w:val="7DE75CAB"/>
    <w:rsid w:val="7DE8A1FE"/>
    <w:rsid w:val="7DEBCD00"/>
    <w:rsid w:val="7DEC6141"/>
    <w:rsid w:val="7DEEBBE5"/>
    <w:rsid w:val="7DEF15FE"/>
    <w:rsid w:val="7DEFFBA7"/>
    <w:rsid w:val="7DF349FD"/>
    <w:rsid w:val="7DF5628C"/>
    <w:rsid w:val="7DF611EE"/>
    <w:rsid w:val="7DFE628B"/>
    <w:rsid w:val="7DFEBEBE"/>
    <w:rsid w:val="7DFEE007"/>
    <w:rsid w:val="7DFFE477"/>
    <w:rsid w:val="7E5DECC2"/>
    <w:rsid w:val="7E73D66B"/>
    <w:rsid w:val="7E7F4DAA"/>
    <w:rsid w:val="7EDD96D8"/>
    <w:rsid w:val="7EF5F18D"/>
    <w:rsid w:val="7EFA508A"/>
    <w:rsid w:val="7EFD597A"/>
    <w:rsid w:val="7EFF773F"/>
    <w:rsid w:val="7F376268"/>
    <w:rsid w:val="7F466EF8"/>
    <w:rsid w:val="7F5B13E8"/>
    <w:rsid w:val="7F7A5907"/>
    <w:rsid w:val="7F7DA74E"/>
    <w:rsid w:val="7F7FC481"/>
    <w:rsid w:val="7F7FECA1"/>
    <w:rsid w:val="7F9FB774"/>
    <w:rsid w:val="7FA7890D"/>
    <w:rsid w:val="7FB7C119"/>
    <w:rsid w:val="7FB7DBD6"/>
    <w:rsid w:val="7FBA8F4C"/>
    <w:rsid w:val="7FBB338A"/>
    <w:rsid w:val="7FBB83D9"/>
    <w:rsid w:val="7FBE2736"/>
    <w:rsid w:val="7FDE18D5"/>
    <w:rsid w:val="7FDF16BC"/>
    <w:rsid w:val="7FEF0363"/>
    <w:rsid w:val="7FEF0C82"/>
    <w:rsid w:val="7FEF4F80"/>
    <w:rsid w:val="7FEFD25B"/>
    <w:rsid w:val="7FEFD92E"/>
    <w:rsid w:val="7FF09D43"/>
    <w:rsid w:val="7FF55750"/>
    <w:rsid w:val="7FF76D44"/>
    <w:rsid w:val="7FFB3B54"/>
    <w:rsid w:val="7FFBD796"/>
    <w:rsid w:val="7FFE7031"/>
    <w:rsid w:val="7FFE721E"/>
    <w:rsid w:val="7FFE7EC2"/>
    <w:rsid w:val="7FFF3DA6"/>
    <w:rsid w:val="7FFF7EF0"/>
    <w:rsid w:val="7FFFA417"/>
    <w:rsid w:val="8B852103"/>
    <w:rsid w:val="8FDAC997"/>
    <w:rsid w:val="95B53875"/>
    <w:rsid w:val="97581DCD"/>
    <w:rsid w:val="97FAB753"/>
    <w:rsid w:val="99533376"/>
    <w:rsid w:val="9BDED184"/>
    <w:rsid w:val="9BF364E3"/>
    <w:rsid w:val="9DDD4B39"/>
    <w:rsid w:val="9DFE38B3"/>
    <w:rsid w:val="9DFF67F1"/>
    <w:rsid w:val="9E7D7CD6"/>
    <w:rsid w:val="9EFE6A16"/>
    <w:rsid w:val="9F7776FB"/>
    <w:rsid w:val="9FFFAB7C"/>
    <w:rsid w:val="A3FF6786"/>
    <w:rsid w:val="A3FFD8A3"/>
    <w:rsid w:val="A76F5849"/>
    <w:rsid w:val="A7AAE20B"/>
    <w:rsid w:val="A7FF0CBA"/>
    <w:rsid w:val="AB7F2691"/>
    <w:rsid w:val="ABB3AC0F"/>
    <w:rsid w:val="ABF75974"/>
    <w:rsid w:val="AD8F6B71"/>
    <w:rsid w:val="AD9F8EEF"/>
    <w:rsid w:val="ADFFB299"/>
    <w:rsid w:val="AF344291"/>
    <w:rsid w:val="AF7BB9B5"/>
    <w:rsid w:val="AF7FB5D1"/>
    <w:rsid w:val="AFFD3F62"/>
    <w:rsid w:val="AFFDB674"/>
    <w:rsid w:val="B5535799"/>
    <w:rsid w:val="B57F37A8"/>
    <w:rsid w:val="B7BD2F9B"/>
    <w:rsid w:val="B7D10BC5"/>
    <w:rsid w:val="B7FE6BB9"/>
    <w:rsid w:val="B9F52AD5"/>
    <w:rsid w:val="BA574544"/>
    <w:rsid w:val="BA97CFE1"/>
    <w:rsid w:val="BB2B6263"/>
    <w:rsid w:val="BBAF156C"/>
    <w:rsid w:val="BBB7964E"/>
    <w:rsid w:val="BCDFEE0B"/>
    <w:rsid w:val="BCF56655"/>
    <w:rsid w:val="BD7D7160"/>
    <w:rsid w:val="BDFD3973"/>
    <w:rsid w:val="BE739B47"/>
    <w:rsid w:val="BEDFA113"/>
    <w:rsid w:val="BEFFB1AE"/>
    <w:rsid w:val="BF5F6063"/>
    <w:rsid w:val="BF7A6321"/>
    <w:rsid w:val="BF7D81D7"/>
    <w:rsid w:val="BF9B7598"/>
    <w:rsid w:val="BFB9C64D"/>
    <w:rsid w:val="BFBAD83C"/>
    <w:rsid w:val="BFF7469A"/>
    <w:rsid w:val="BFFB146A"/>
    <w:rsid w:val="BFFDBA49"/>
    <w:rsid w:val="BFFF9329"/>
    <w:rsid w:val="BFFF97FA"/>
    <w:rsid w:val="BFFFB002"/>
    <w:rsid w:val="C39B08DD"/>
    <w:rsid w:val="C7FA95C6"/>
    <w:rsid w:val="C9D15B3F"/>
    <w:rsid w:val="CAA9180F"/>
    <w:rsid w:val="CAE7825F"/>
    <w:rsid w:val="CAF67D42"/>
    <w:rsid w:val="CB3F75F7"/>
    <w:rsid w:val="CDAD3C9E"/>
    <w:rsid w:val="CF6797E0"/>
    <w:rsid w:val="CFD74D80"/>
    <w:rsid w:val="CFE72F46"/>
    <w:rsid w:val="CFF72334"/>
    <w:rsid w:val="D37D0645"/>
    <w:rsid w:val="D5FD55B0"/>
    <w:rsid w:val="D6BB0E54"/>
    <w:rsid w:val="D6DECAB9"/>
    <w:rsid w:val="D6DFAA9F"/>
    <w:rsid w:val="D72DBE44"/>
    <w:rsid w:val="D76AC0D2"/>
    <w:rsid w:val="D77FDE32"/>
    <w:rsid w:val="D7FF097F"/>
    <w:rsid w:val="D7FFDC34"/>
    <w:rsid w:val="D7FFE9CA"/>
    <w:rsid w:val="D96F13C6"/>
    <w:rsid w:val="D9DB91B7"/>
    <w:rsid w:val="DAEBB8FB"/>
    <w:rsid w:val="DB72531F"/>
    <w:rsid w:val="DB7FD363"/>
    <w:rsid w:val="DB8F664E"/>
    <w:rsid w:val="DBBD726E"/>
    <w:rsid w:val="DBBF5E75"/>
    <w:rsid w:val="DBBF701D"/>
    <w:rsid w:val="DBFC4668"/>
    <w:rsid w:val="DBFCA5C7"/>
    <w:rsid w:val="DD29BEE6"/>
    <w:rsid w:val="DD53E65E"/>
    <w:rsid w:val="DDDF8E54"/>
    <w:rsid w:val="DDE97AE0"/>
    <w:rsid w:val="DDFF60E7"/>
    <w:rsid w:val="DE5E816B"/>
    <w:rsid w:val="DE7F634D"/>
    <w:rsid w:val="DEFC288D"/>
    <w:rsid w:val="DF1EDB22"/>
    <w:rsid w:val="DF69562A"/>
    <w:rsid w:val="DFCD011E"/>
    <w:rsid w:val="DFDA8B5B"/>
    <w:rsid w:val="DFDEC3AA"/>
    <w:rsid w:val="DFED9395"/>
    <w:rsid w:val="DFFBC0F0"/>
    <w:rsid w:val="DFFE7E3A"/>
    <w:rsid w:val="DFFF2B29"/>
    <w:rsid w:val="E2B11916"/>
    <w:rsid w:val="E2BFB837"/>
    <w:rsid w:val="E65FC301"/>
    <w:rsid w:val="E67F0E15"/>
    <w:rsid w:val="E7E2C890"/>
    <w:rsid w:val="E8FFCC40"/>
    <w:rsid w:val="EAD96D34"/>
    <w:rsid w:val="EB7B2B66"/>
    <w:rsid w:val="EB7F8BE2"/>
    <w:rsid w:val="EB8F98F4"/>
    <w:rsid w:val="EBFC5B99"/>
    <w:rsid w:val="EBFD0DDA"/>
    <w:rsid w:val="ED6E3D69"/>
    <w:rsid w:val="EDBAC361"/>
    <w:rsid w:val="EDBF30F6"/>
    <w:rsid w:val="EDE343B5"/>
    <w:rsid w:val="EDF768E8"/>
    <w:rsid w:val="EDFBE4FA"/>
    <w:rsid w:val="EDFFEDEF"/>
    <w:rsid w:val="EE786A9C"/>
    <w:rsid w:val="EEDF1526"/>
    <w:rsid w:val="EEFDCF9B"/>
    <w:rsid w:val="EF2E73CD"/>
    <w:rsid w:val="EF53AE5E"/>
    <w:rsid w:val="EF5F63CD"/>
    <w:rsid w:val="EF5FAA99"/>
    <w:rsid w:val="EF6C8AD1"/>
    <w:rsid w:val="EF76163E"/>
    <w:rsid w:val="EF7DDF25"/>
    <w:rsid w:val="EF7F23A6"/>
    <w:rsid w:val="EF996F23"/>
    <w:rsid w:val="EFBFC341"/>
    <w:rsid w:val="EFF5F0AC"/>
    <w:rsid w:val="EFFE3F55"/>
    <w:rsid w:val="EFFEE803"/>
    <w:rsid w:val="F0EECB01"/>
    <w:rsid w:val="F1DCA2D1"/>
    <w:rsid w:val="F1F7B839"/>
    <w:rsid w:val="F29367EA"/>
    <w:rsid w:val="F367AA1C"/>
    <w:rsid w:val="F3BFE3C8"/>
    <w:rsid w:val="F3DC0ACF"/>
    <w:rsid w:val="F3FB344E"/>
    <w:rsid w:val="F3FC0798"/>
    <w:rsid w:val="F3FD1509"/>
    <w:rsid w:val="F5DABE2D"/>
    <w:rsid w:val="F5FF603F"/>
    <w:rsid w:val="F666B608"/>
    <w:rsid w:val="F6AD1D31"/>
    <w:rsid w:val="F6B31094"/>
    <w:rsid w:val="F6DF0F72"/>
    <w:rsid w:val="F6DFD796"/>
    <w:rsid w:val="F77F2D11"/>
    <w:rsid w:val="F785536D"/>
    <w:rsid w:val="F79B979F"/>
    <w:rsid w:val="F7BF9BC1"/>
    <w:rsid w:val="F7DB7709"/>
    <w:rsid w:val="F7DE0893"/>
    <w:rsid w:val="F7DE2D47"/>
    <w:rsid w:val="F7DF9D87"/>
    <w:rsid w:val="F7DFC24A"/>
    <w:rsid w:val="F7EFDC8F"/>
    <w:rsid w:val="F7F79DAA"/>
    <w:rsid w:val="F7FE699E"/>
    <w:rsid w:val="F8F5B179"/>
    <w:rsid w:val="F92B0C9C"/>
    <w:rsid w:val="F93F775A"/>
    <w:rsid w:val="F94F632A"/>
    <w:rsid w:val="F98B8246"/>
    <w:rsid w:val="F9CEAE1D"/>
    <w:rsid w:val="F9EEEF77"/>
    <w:rsid w:val="F9FBED87"/>
    <w:rsid w:val="F9FF54A2"/>
    <w:rsid w:val="FA458ECD"/>
    <w:rsid w:val="FA9C25CE"/>
    <w:rsid w:val="FADEBBED"/>
    <w:rsid w:val="FB6F5F80"/>
    <w:rsid w:val="FB7F4268"/>
    <w:rsid w:val="FBC726F0"/>
    <w:rsid w:val="FBD7590D"/>
    <w:rsid w:val="FBDF4C29"/>
    <w:rsid w:val="FBE6C83B"/>
    <w:rsid w:val="FBF70497"/>
    <w:rsid w:val="FBF7BD65"/>
    <w:rsid w:val="FBFB90EB"/>
    <w:rsid w:val="FBFF647D"/>
    <w:rsid w:val="FC1F62FC"/>
    <w:rsid w:val="FC978E7E"/>
    <w:rsid w:val="FCDD9644"/>
    <w:rsid w:val="FCF0C083"/>
    <w:rsid w:val="FCFFCC02"/>
    <w:rsid w:val="FD4B9CFE"/>
    <w:rsid w:val="FD7B018F"/>
    <w:rsid w:val="FD7E0611"/>
    <w:rsid w:val="FD7FF2A8"/>
    <w:rsid w:val="FDBB1EFC"/>
    <w:rsid w:val="FDBF88A9"/>
    <w:rsid w:val="FDDCA110"/>
    <w:rsid w:val="FDDCAD4E"/>
    <w:rsid w:val="FDDF9548"/>
    <w:rsid w:val="FDDFA443"/>
    <w:rsid w:val="FDF5B6F4"/>
    <w:rsid w:val="FDFE7D59"/>
    <w:rsid w:val="FE38918B"/>
    <w:rsid w:val="FE4F6828"/>
    <w:rsid w:val="FE7F4394"/>
    <w:rsid w:val="FE7FAA0E"/>
    <w:rsid w:val="FE981E98"/>
    <w:rsid w:val="FE9FE66C"/>
    <w:rsid w:val="FE9FFFB2"/>
    <w:rsid w:val="FEB5EECD"/>
    <w:rsid w:val="FEBF4390"/>
    <w:rsid w:val="FECBD1AC"/>
    <w:rsid w:val="FEDB1690"/>
    <w:rsid w:val="FEDD6ECE"/>
    <w:rsid w:val="FEEA0DCE"/>
    <w:rsid w:val="FEEF77BC"/>
    <w:rsid w:val="FEEFAB74"/>
    <w:rsid w:val="FEF7FBC0"/>
    <w:rsid w:val="FEFB2FB0"/>
    <w:rsid w:val="FEFBE234"/>
    <w:rsid w:val="FEFEE527"/>
    <w:rsid w:val="FEFF9323"/>
    <w:rsid w:val="FF0EFF34"/>
    <w:rsid w:val="FF0FDE94"/>
    <w:rsid w:val="FF1D488C"/>
    <w:rsid w:val="FF2FD5FE"/>
    <w:rsid w:val="FF33A5CD"/>
    <w:rsid w:val="FF3B22CB"/>
    <w:rsid w:val="FF4992F6"/>
    <w:rsid w:val="FF4DE2CE"/>
    <w:rsid w:val="FF63014C"/>
    <w:rsid w:val="FF6DA6D6"/>
    <w:rsid w:val="FF717C40"/>
    <w:rsid w:val="FF77562F"/>
    <w:rsid w:val="FF7D2284"/>
    <w:rsid w:val="FF7F23AE"/>
    <w:rsid w:val="FF7F3ADA"/>
    <w:rsid w:val="FF8F28AC"/>
    <w:rsid w:val="FF9A3841"/>
    <w:rsid w:val="FFB6E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F02DB"/>
  <w15:docId w15:val="{D48990D4-9E0D-45A1-9C72-34C036E8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uiPriority w:val="99"/>
    <w:unhideWhenUsed/>
    <w:qFormat/>
    <w:pPr>
      <w:spacing w:before="100" w:beforeAutospacing="1" w:after="120"/>
    </w:pPr>
    <w:rPr>
      <w:szCs w:val="21"/>
    </w:rPr>
  </w:style>
  <w:style w:type="paragraph" w:styleId="a5">
    <w:name w:val="Body Text Indent"/>
    <w:basedOn w:val="a"/>
    <w:next w:val="a"/>
    <w:uiPriority w:val="99"/>
    <w:qFormat/>
    <w:pPr>
      <w:spacing w:after="120"/>
      <w:ind w:leftChars="200" w:left="420"/>
    </w:pPr>
    <w:rPr>
      <w:rFonts w:ascii="Times New Roman" w:hAnsi="Times New Roman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next w:val="a"/>
    <w:uiPriority w:val="99"/>
    <w:qFormat/>
    <w:pPr>
      <w:ind w:firstLineChars="200" w:firstLine="420"/>
    </w:pPr>
  </w:style>
  <w:style w:type="character" w:customStyle="1" w:styleId="font181">
    <w:name w:val="font1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BodyTextIndent2">
    <w:name w:val="BodyTextIndent2"/>
    <w:next w:val="a"/>
    <w:qFormat/>
    <w:pPr>
      <w:widowControl w:val="0"/>
      <w:spacing w:line="480" w:lineRule="auto"/>
      <w:ind w:leftChars="200" w:left="420"/>
      <w:jc w:val="both"/>
      <w:textAlignment w:val="baseline"/>
    </w:pPr>
    <w:rPr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11">
    <w:name w:val="要点1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437</Words>
  <Characters>2494</Characters>
  <Application>Microsoft Office Word</Application>
  <DocSecurity>0</DocSecurity>
  <Lines>20</Lines>
  <Paragraphs>5</Paragraphs>
  <ScaleCrop>false</ScaleCrop>
  <Company>P R C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User</cp:lastModifiedBy>
  <cp:revision>2</cp:revision>
  <cp:lastPrinted>2025-03-28T06:48:00Z</cp:lastPrinted>
  <dcterms:created xsi:type="dcterms:W3CDTF">2025-04-11T12:02:00Z</dcterms:created>
  <dcterms:modified xsi:type="dcterms:W3CDTF">2025-04-11T12:02:00Z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